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8f49" w14:textId="0218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13 қарашадағы № 577 бұйрығы. Қазақстан Республикасының Әділет министрлігінде 2023 жылғы 13 қарашада № 33628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33056 болып тіркелген) мынадай өзгерістер мен толықтыру енгізілсін:</w:t>
      </w:r>
    </w:p>
    <w:bookmarkStart w:name="z3" w:id="1"/>
    <w:p>
      <w:pPr>
        <w:spacing w:after="0"/>
        <w:ind w:left="0"/>
        <w:jc w:val="both"/>
      </w:pPr>
      <w:r>
        <w:rPr>
          <w:rFonts w:ascii="Times New Roman"/>
          <w:b w:val="false"/>
          <w:i w:val="false"/>
          <w:color w:val="000000"/>
          <w:sz w:val="28"/>
        </w:rPr>
        <w:t xml:space="preserve">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zm</w:t>
      </w:r>
      <w:r>
        <w:rPr>
          <w:rFonts w:ascii="Times New Roman"/>
          <w:b w:val="false"/>
          <w:i w:val="false"/>
          <w:color w:val="000000"/>
          <w:sz w:val="28"/>
        </w:rPr>
        <w:t xml:space="preserve"> – магистратурада бір жылда бір білім алушыға арналған жан басына шаққандағы қаржыландыру нормативі мына формула бойынша есептеледі:</w:t>
      </w:r>
    </w:p>
    <w:bookmarkEnd w:id="3"/>
    <w:p>
      <w:pPr>
        <w:spacing w:after="0"/>
        <w:ind w:left="0"/>
        <w:jc w:val="both"/>
      </w:pPr>
      <w:r>
        <w:rPr>
          <w:rFonts w:ascii="Times New Roman"/>
          <w:b w:val="false"/>
          <w:i w:val="false"/>
          <w:color w:val="000000"/>
          <w:sz w:val="28"/>
        </w:rPr>
        <w:t>
      N</w:t>
      </w:r>
      <w:r>
        <w:rPr>
          <w:rFonts w:ascii="Times New Roman"/>
          <w:b w:val="false"/>
          <w:i w:val="false"/>
          <w:color w:val="000000"/>
          <w:vertAlign w:val="subscript"/>
        </w:rPr>
        <w:t>zm</w:t>
      </w:r>
      <w:r>
        <w:rPr>
          <w:rFonts w:ascii="Times New Roman"/>
          <w:b w:val="false"/>
          <w:i w:val="false"/>
          <w:color w:val="000000"/>
          <w:sz w:val="28"/>
        </w:rPr>
        <w:t xml:space="preserve"> = (E</w:t>
      </w:r>
      <w:r>
        <w:rPr>
          <w:rFonts w:ascii="Times New Roman"/>
          <w:b w:val="false"/>
          <w:i w:val="false"/>
          <w:color w:val="000000"/>
          <w:vertAlign w:val="subscript"/>
        </w:rPr>
        <w:t>z</w:t>
      </w:r>
      <w:r>
        <w:rPr>
          <w:rFonts w:ascii="Times New Roman"/>
          <w:b w:val="false"/>
          <w:i w:val="false"/>
          <w:color w:val="000000"/>
          <w:sz w:val="28"/>
        </w:rPr>
        <w:t xml:space="preserve"> + L + A + D</w:t>
      </w:r>
      <w:r>
        <w:rPr>
          <w:rFonts w:ascii="Times New Roman"/>
          <w:b w:val="false"/>
          <w:i w:val="false"/>
          <w:color w:val="000000"/>
          <w:vertAlign w:val="subscript"/>
        </w:rPr>
        <w:t>p</w:t>
      </w:r>
      <w:r>
        <w:rPr>
          <w:rFonts w:ascii="Times New Roman"/>
          <w:b w:val="false"/>
          <w:i w:val="false"/>
          <w:color w:val="000000"/>
          <w:sz w:val="28"/>
        </w:rPr>
        <w:t>)*k</w:t>
      </w:r>
      <w:r>
        <w:rPr>
          <w:rFonts w:ascii="Times New Roman"/>
          <w:b w:val="false"/>
          <w:i w:val="false"/>
          <w:color w:val="000000"/>
          <w:vertAlign w:val="subscript"/>
        </w:rPr>
        <w:t>m</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w:t>
      </w:r>
      <w:r>
        <w:rPr>
          <w:rFonts w:ascii="Times New Roman"/>
          <w:b w:val="false"/>
          <w:i w:val="false"/>
          <w:color w:val="000000"/>
          <w:sz w:val="28"/>
        </w:rPr>
        <w:t xml:space="preserve"> – жоғары және (немесе) жоғары оқу орнынан кейінгі білім беру ұйымдарының магистратурасында бір білім алушыны жан басына шаққандағы қаржыландыру нормативін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km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0,432069;</w:t>
      </w:r>
    </w:p>
    <w:p>
      <w:pPr>
        <w:spacing w:after="0"/>
        <w:ind w:left="0"/>
        <w:jc w:val="both"/>
      </w:pPr>
      <w:r>
        <w:rPr>
          <w:rFonts w:ascii="Times New Roman"/>
          <w:b w:val="false"/>
          <w:i w:val="false"/>
          <w:color w:val="000000"/>
          <w:sz w:val="28"/>
        </w:rPr>
        <w:t xml:space="preserve">
      "Ауыл шаруашылығы және биоресурстар", "Ветеринария", "Жаратылыстану ғылымдары, математика және статистика" – 0481575; </w:t>
      </w:r>
    </w:p>
    <w:p>
      <w:pPr>
        <w:spacing w:after="0"/>
        <w:ind w:left="0"/>
        <w:jc w:val="both"/>
      </w:pPr>
      <w:r>
        <w:rPr>
          <w:rFonts w:ascii="Times New Roman"/>
          <w:b w:val="false"/>
          <w:i w:val="false"/>
          <w:color w:val="000000"/>
          <w:sz w:val="28"/>
        </w:rPr>
        <w:t>
      "Педагогикалық ғылымдар" – 0,457822;</w:t>
      </w:r>
    </w:p>
    <w:p>
      <w:pPr>
        <w:spacing w:after="0"/>
        <w:ind w:left="0"/>
        <w:jc w:val="both"/>
      </w:pPr>
      <w:r>
        <w:rPr>
          <w:rFonts w:ascii="Times New Roman"/>
          <w:b w:val="false"/>
          <w:i w:val="false"/>
          <w:color w:val="000000"/>
          <w:sz w:val="28"/>
        </w:rPr>
        <w:t>
      "Өнер және гуманитарлық ғылымдар" - 0,492148;</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0,490353;</w:t>
      </w:r>
    </w:p>
    <w:p>
      <w:pPr>
        <w:spacing w:after="0"/>
        <w:ind w:left="0"/>
        <w:jc w:val="both"/>
      </w:pPr>
      <w:r>
        <w:rPr>
          <w:rFonts w:ascii="Times New Roman"/>
          <w:b w:val="false"/>
          <w:i w:val="false"/>
          <w:color w:val="000000"/>
          <w:sz w:val="28"/>
        </w:rPr>
        <w:t xml:space="preserve">
      Басқа жоғары және (немесе) жоғары оқу орнынан кейінгі білім беру ұйымдарында білім беру саласындағы кадрларды даярлау бағыттары бойынша km мынаны құрайды: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0,2984118;</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0,3378027;</w:t>
      </w:r>
    </w:p>
    <w:p>
      <w:pPr>
        <w:spacing w:after="0"/>
        <w:ind w:left="0"/>
        <w:jc w:val="both"/>
      </w:pPr>
      <w:r>
        <w:rPr>
          <w:rFonts w:ascii="Times New Roman"/>
          <w:b w:val="false"/>
          <w:i w:val="false"/>
          <w:color w:val="000000"/>
          <w:sz w:val="28"/>
        </w:rPr>
        <w:t>
      "Өнер және гуманитарлық ғылымдар" – 0,3463756;</w:t>
      </w:r>
    </w:p>
    <w:p>
      <w:pPr>
        <w:spacing w:after="0"/>
        <w:ind w:left="0"/>
        <w:jc w:val="both"/>
      </w:pPr>
      <w:r>
        <w:rPr>
          <w:rFonts w:ascii="Times New Roman"/>
          <w:b w:val="false"/>
          <w:i w:val="false"/>
          <w:color w:val="000000"/>
          <w:sz w:val="28"/>
        </w:rPr>
        <w:t>
      "Педагогикалық ғылымдар" – 0,3206474;</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0,3449167;</w:t>
      </w:r>
    </w:p>
    <w:bookmarkStart w:name="z6" w:id="4"/>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zd</w:t>
      </w:r>
      <w:r>
        <w:rPr>
          <w:rFonts w:ascii="Times New Roman"/>
          <w:b w:val="false"/>
          <w:i w:val="false"/>
          <w:color w:val="000000"/>
          <w:sz w:val="28"/>
        </w:rPr>
        <w:t xml:space="preserve"> – докторантурада бір жылда бір білім алушыға есептелген жан басына шаққандағы қаржыландыру нормативі мына формула бойынша есептеледі:</w:t>
      </w:r>
    </w:p>
    <w:bookmarkEnd w:id="4"/>
    <w:p>
      <w:pPr>
        <w:spacing w:after="0"/>
        <w:ind w:left="0"/>
        <w:jc w:val="both"/>
      </w:pPr>
      <w:r>
        <w:rPr>
          <w:rFonts w:ascii="Times New Roman"/>
          <w:b w:val="false"/>
          <w:i w:val="false"/>
          <w:color w:val="000000"/>
          <w:sz w:val="28"/>
        </w:rPr>
        <w:t>
       N</w:t>
      </w:r>
      <w:r>
        <w:rPr>
          <w:rFonts w:ascii="Times New Roman"/>
          <w:b w:val="false"/>
          <w:i w:val="false"/>
          <w:color w:val="000000"/>
          <w:vertAlign w:val="subscript"/>
        </w:rPr>
        <w:t>zd</w:t>
      </w:r>
      <w:r>
        <w:rPr>
          <w:rFonts w:ascii="Times New Roman"/>
          <w:b w:val="false"/>
          <w:i w:val="false"/>
          <w:color w:val="000000"/>
          <w:sz w:val="28"/>
        </w:rPr>
        <w:t xml:space="preserve"> = (E</w:t>
      </w:r>
      <w:r>
        <w:rPr>
          <w:rFonts w:ascii="Times New Roman"/>
          <w:b w:val="false"/>
          <w:i w:val="false"/>
          <w:color w:val="000000"/>
          <w:vertAlign w:val="subscript"/>
        </w:rPr>
        <w:t>z</w:t>
      </w:r>
      <w:r>
        <w:rPr>
          <w:rFonts w:ascii="Times New Roman"/>
          <w:b w:val="false"/>
          <w:i w:val="false"/>
          <w:color w:val="000000"/>
          <w:sz w:val="28"/>
        </w:rPr>
        <w:t xml:space="preserve"> + L + A + D</w:t>
      </w:r>
      <w:r>
        <w:rPr>
          <w:rFonts w:ascii="Times New Roman"/>
          <w:b w:val="false"/>
          <w:i w:val="false"/>
          <w:color w:val="000000"/>
          <w:vertAlign w:val="subscript"/>
        </w:rPr>
        <w:t>p</w:t>
      </w:r>
      <w:r>
        <w:rPr>
          <w:rFonts w:ascii="Times New Roman"/>
          <w:b w:val="false"/>
          <w:i w:val="false"/>
          <w:color w:val="000000"/>
          <w:sz w:val="28"/>
        </w:rPr>
        <w:t>) * K</w:t>
      </w:r>
      <w:r>
        <w:rPr>
          <w:rFonts w:ascii="Times New Roman"/>
          <w:b w:val="false"/>
          <w:i w:val="false"/>
          <w:color w:val="000000"/>
          <w:vertAlign w:val="subscript"/>
        </w:rPr>
        <w:t>d</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 жоғары және (немесе) жоғары оқу орнынан кейінгі білім беру ұйымдарында докторантурада бір білім алушыға жан басына шаққандағы қаржыландыру нормативті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Kd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0,9501326;</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1,0282479;</w:t>
      </w:r>
    </w:p>
    <w:p>
      <w:pPr>
        <w:spacing w:after="0"/>
        <w:ind w:left="0"/>
        <w:jc w:val="both"/>
      </w:pPr>
      <w:r>
        <w:rPr>
          <w:rFonts w:ascii="Times New Roman"/>
          <w:b w:val="false"/>
          <w:i w:val="false"/>
          <w:color w:val="000000"/>
          <w:sz w:val="28"/>
        </w:rPr>
        <w:t>
      "Өнер және гуманитарлық ғылымдар" – 1,0443469;</w:t>
      </w:r>
    </w:p>
    <w:p>
      <w:pPr>
        <w:spacing w:after="0"/>
        <w:ind w:left="0"/>
        <w:jc w:val="both"/>
      </w:pPr>
      <w:r>
        <w:rPr>
          <w:rFonts w:ascii="Times New Roman"/>
          <w:b w:val="false"/>
          <w:i w:val="false"/>
          <w:color w:val="000000"/>
          <w:sz w:val="28"/>
        </w:rPr>
        <w:t>
      "Педагогикалық ғылымдар" – 0,9913422;</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1,0416288;</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білім беру саласындағы кадрларды даярлау бағыттары бойынша Kd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1,093388;</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1,1981331;</w:t>
      </w:r>
    </w:p>
    <w:p>
      <w:pPr>
        <w:spacing w:after="0"/>
        <w:ind w:left="0"/>
        <w:jc w:val="both"/>
      </w:pPr>
      <w:r>
        <w:rPr>
          <w:rFonts w:ascii="Times New Roman"/>
          <w:b w:val="false"/>
          <w:i w:val="false"/>
          <w:color w:val="000000"/>
          <w:sz w:val="28"/>
        </w:rPr>
        <w:t>
      "Өнер және гуманитарлық ғылымдар" – 1,2200478;</w:t>
      </w:r>
    </w:p>
    <w:p>
      <w:pPr>
        <w:spacing w:after="0"/>
        <w:ind w:left="0"/>
        <w:jc w:val="both"/>
      </w:pPr>
      <w:r>
        <w:rPr>
          <w:rFonts w:ascii="Times New Roman"/>
          <w:b w:val="false"/>
          <w:i w:val="false"/>
          <w:color w:val="000000"/>
          <w:sz w:val="28"/>
        </w:rPr>
        <w:t>
      "Педагогикалық ғылымдар" – 1,1533504;</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1,2163399.";</w:t>
      </w:r>
    </w:p>
    <w:bookmarkStart w:name="z7"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"7) W – ӘБП мен ОПҚ-ның айына еңбекақы төлеу қоры мына формула бойынша есептеледі:</w:t>
      </w:r>
    </w:p>
    <w:bookmarkEnd w:id="6"/>
    <w:p>
      <w:pPr>
        <w:spacing w:after="0"/>
        <w:ind w:left="0"/>
        <w:jc w:val="both"/>
      </w:pPr>
      <w:r>
        <w:rPr>
          <w:rFonts w:ascii="Times New Roman"/>
          <w:b w:val="false"/>
          <w:i w:val="false"/>
          <w:color w:val="000000"/>
          <w:sz w:val="28"/>
        </w:rPr>
        <w:t>
       W = (ЛА + БЛА * f)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БЛА-ны 18,3743 коэффициентіне көбейту жолымен анықталатын ОПҚ-ның лауазымдық айлықақысы;</w:t>
      </w:r>
    </w:p>
    <w:p>
      <w:pPr>
        <w:spacing w:after="0"/>
        <w:ind w:left="0"/>
        <w:jc w:val="both"/>
      </w:pPr>
      <w:r>
        <w:rPr>
          <w:rFonts w:ascii="Times New Roman"/>
          <w:b w:val="false"/>
          <w:i w:val="false"/>
          <w:color w:val="000000"/>
          <w:sz w:val="28"/>
        </w:rPr>
        <w:t>
      f – ӘБП жалақысының ОПҚ жалақысындағы үлес салмағының коэффициенті – 4,88;</w:t>
      </w:r>
    </w:p>
    <w:p>
      <w:pPr>
        <w:spacing w:after="0"/>
        <w:ind w:left="0"/>
        <w:jc w:val="both"/>
      </w:pPr>
      <w:r>
        <w:rPr>
          <w:rFonts w:ascii="Times New Roman"/>
          <w:b w:val="false"/>
          <w:i w:val="false"/>
          <w:color w:val="000000"/>
          <w:sz w:val="28"/>
        </w:rPr>
        <w:t>
      u – ғылыми дәреже үшін қосымша ақы коэффициенті – 0,685.</w:t>
      </w:r>
    </w:p>
    <w:p>
      <w:pPr>
        <w:spacing w:after="0"/>
        <w:ind w:left="0"/>
        <w:jc w:val="both"/>
      </w:pPr>
      <w:r>
        <w:rPr>
          <w:rFonts w:ascii="Times New Roman"/>
          <w:b w:val="false"/>
          <w:i w:val="false"/>
          <w:color w:val="000000"/>
          <w:sz w:val="28"/>
        </w:rPr>
        <w:t>
      sno – әлеуметтік салық және әлеуметтік аударымдар коэффициенті: 2023-2024 жылдарға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аударымдарының және жұмыс берушінің зейнетақы қорына зейнетақы жарналарының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одан кейінгі жылдарға – 1,08";</w:t>
      </w:r>
    </w:p>
    <w:bookmarkStart w:name="z9" w:id="7"/>
    <w:p>
      <w:pPr>
        <w:spacing w:after="0"/>
        <w:ind w:left="0"/>
        <w:jc w:val="both"/>
      </w:pPr>
      <w:r>
        <w:rPr>
          <w:rFonts w:ascii="Times New Roman"/>
          <w:b w:val="false"/>
          <w:i w:val="false"/>
          <w:color w:val="000000"/>
          <w:sz w:val="28"/>
        </w:rPr>
        <w:t xml:space="preserve">
      мынадай мазмұндағы 8-тармақпен толықтырылсын: </w:t>
      </w:r>
    </w:p>
    <w:bookmarkEnd w:id="7"/>
    <w:bookmarkStart w:name="z10" w:id="8"/>
    <w:p>
      <w:pPr>
        <w:spacing w:after="0"/>
        <w:ind w:left="0"/>
        <w:jc w:val="both"/>
      </w:pPr>
      <w:r>
        <w:rPr>
          <w:rFonts w:ascii="Times New Roman"/>
          <w:b w:val="false"/>
          <w:i w:val="false"/>
          <w:color w:val="000000"/>
          <w:sz w:val="28"/>
        </w:rPr>
        <w:t>
      "8. Шетелдік жоғары және жоғары оқу орнынан кейінгі білім беру ұйымдарының бағдарламалары бойынша Қазақстан Республикасының аумағында халықаралық шарттар негізінде Ғылым және жоғары білім саласындағы уәкілетті органның шешімі бойынша құрылған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8"/>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(немесе) жоғары оқу орнынан кейінгі (бакалавриат және магистратура) білім беруді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бір білім алушыға бір жылға есептелген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магистратурада бір білім алушыға бір жылға есептелген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Контm,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m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 </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және білім беру деңгейлері бойынша бір білім алушыға есептелген жан басына шаққандағы нормативтің негізінде жиынтық түрде анықталады;</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b/m</w:t>
      </w:r>
      <w:r>
        <w:rPr>
          <w:rFonts w:ascii="Times New Roman"/>
          <w:b w:val="false"/>
          <w:i w:val="false"/>
          <w:color w:val="000000"/>
          <w:sz w:val="28"/>
        </w:rPr>
        <w:t xml:space="preserve"> – бакалавриатта/магистратурада бір жылда бір білім алушыға арналған жан басына шаққандағы қаржыландыру нормативі Қазақстан Республикасында (бұдан әрі – ҚР) және Ресей Федерациясында (бұдан әрі – РФ) оқуға байланысты шығыстар нормативінің сомасынан тұрады, мына формула бойынша есептеледі: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ҚР-да бакалавриатта/ магистратурада бір жылда бір білім алушыға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F + K + S + U + 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 xml:space="preserve"> – РФ-да бакалавриатта/ магистратурада бір жылда бір білім алушыға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 xml:space="preserve"> = O + K</w:t>
      </w:r>
      <w:r>
        <w:rPr>
          <w:rFonts w:ascii="Times New Roman"/>
          <w:b w:val="false"/>
          <w:i w:val="false"/>
          <w:color w:val="000000"/>
          <w:vertAlign w:val="subscript"/>
        </w:rPr>
        <w:t>с</w:t>
      </w:r>
      <w:r>
        <w:rPr>
          <w:rFonts w:ascii="Times New Roman"/>
          <w:b w:val="false"/>
          <w:i w:val="false"/>
          <w:color w:val="000000"/>
          <w:sz w:val="28"/>
        </w:rPr>
        <w:t xml:space="preserve"> + М;</w:t>
      </w:r>
    </w:p>
    <w:p>
      <w:pPr>
        <w:spacing w:after="0"/>
        <w:ind w:left="0"/>
        <w:jc w:val="both"/>
      </w:pPr>
      <w:r>
        <w:rPr>
          <w:rFonts w:ascii="Times New Roman"/>
          <w:b w:val="false"/>
          <w:i w:val="false"/>
          <w:color w:val="000000"/>
          <w:sz w:val="28"/>
        </w:rPr>
        <w:t>
      3) F – жылына бір білім алушыға есептегендегі әкімшілік-басқарушы персоналдың (бұдан әрі – ӘБП) және профессорлық-оқытушылық (бұдан әрі – ОПҚ) персоналдың және оқу-қосалқы персоналдың (бұдан әрі – ОҚП) бір жылда бір білім алушыға есептегендегі жылдық еңбекақы төлеу қоры және ол мына формула бойынша есептеледі:</w:t>
      </w:r>
    </w:p>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опқ</w:t>
      </w:r>
      <w:r>
        <w:rPr>
          <w:rFonts w:ascii="Times New Roman"/>
          <w:b w:val="false"/>
          <w:i w:val="false"/>
          <w:color w:val="000000"/>
          <w:sz w:val="28"/>
        </w:rPr>
        <w:t xml:space="preserve"> + Т</w:t>
      </w:r>
      <w:r>
        <w:rPr>
          <w:rFonts w:ascii="Times New Roman"/>
          <w:b w:val="false"/>
          <w:i w:val="false"/>
          <w:color w:val="000000"/>
          <w:vertAlign w:val="subscript"/>
        </w:rPr>
        <w:t>әбп</w:t>
      </w:r>
      <w:r>
        <w:rPr>
          <w:rFonts w:ascii="Times New Roman"/>
          <w:b w:val="false"/>
          <w:i w:val="false"/>
          <w:color w:val="000000"/>
          <w:sz w:val="28"/>
        </w:rPr>
        <w:t xml:space="preserve"> + Q ,</w:t>
      </w:r>
    </w:p>
    <w:p>
      <w:pPr>
        <w:spacing w:after="0"/>
        <w:ind w:left="0"/>
        <w:jc w:val="both"/>
      </w:pPr>
      <w:r>
        <w:rPr>
          <w:rFonts w:ascii="Times New Roman"/>
          <w:b w:val="false"/>
          <w:i w:val="false"/>
          <w:color w:val="000000"/>
          <w:sz w:val="28"/>
        </w:rPr>
        <w:t>
      Т – бір жылда бір білім алушыға есептегендегі ӘБП және ОПҚ-ның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опқ/әбп</w:t>
      </w:r>
      <w:r>
        <w:rPr>
          <w:rFonts w:ascii="Times New Roman"/>
          <w:b w:val="false"/>
          <w:i w:val="false"/>
          <w:color w:val="000000"/>
          <w:sz w:val="28"/>
        </w:rPr>
        <w:t xml:space="preserve"> =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 T</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 ӘБП және ОПҚ-ның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w:t>
      </w:r>
      <w:r>
        <w:rPr>
          <w:rFonts w:ascii="Times New Roman"/>
          <w:b w:val="false"/>
          <w:i w:val="false"/>
          <w:color w:val="000000"/>
          <w:sz w:val="28"/>
        </w:rPr>
        <w:t xml:space="preserve"> = 12 * W</w:t>
      </w:r>
      <w:r>
        <w:rPr>
          <w:rFonts w:ascii="Times New Roman"/>
          <w:b w:val="false"/>
          <w:i w:val="false"/>
          <w:color w:val="000000"/>
          <w:vertAlign w:val="subscript"/>
        </w:rPr>
        <w:t>опқ</w:t>
      </w:r>
      <w:r>
        <w:rPr>
          <w:rFonts w:ascii="Times New Roman"/>
          <w:b w:val="false"/>
          <w:i w:val="false"/>
          <w:color w:val="000000"/>
          <w:sz w:val="28"/>
        </w:rPr>
        <w:t xml:space="preserve">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 * mp * mv2,</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қызметкерлердің жыл сайынғы төленетін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опқ</w:t>
      </w:r>
      <w:r>
        <w:rPr>
          <w:rFonts w:ascii="Times New Roman"/>
          <w:b w:val="false"/>
          <w:i w:val="false"/>
          <w:color w:val="000000"/>
          <w:sz w:val="28"/>
        </w:rPr>
        <w:t xml:space="preserve"> = ЛА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 БЛА * f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опқ/әбп</w:t>
      </w:r>
      <w:r>
        <w:rPr>
          <w:rFonts w:ascii="Times New Roman"/>
          <w:b w:val="false"/>
          <w:i w:val="false"/>
          <w:color w:val="000000"/>
          <w:sz w:val="28"/>
        </w:rPr>
        <w:t xml:space="preserve"> – ӘБП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2023-2024 жылдарға– 1,0836;</w:t>
      </w:r>
    </w:p>
    <w:p>
      <w:pPr>
        <w:spacing w:after="0"/>
        <w:ind w:left="0"/>
        <w:jc w:val="both"/>
      </w:pPr>
      <w:r>
        <w:rPr>
          <w:rFonts w:ascii="Times New Roman"/>
          <w:b w:val="false"/>
          <w:i w:val="false"/>
          <w:color w:val="000000"/>
          <w:sz w:val="28"/>
        </w:rPr>
        <w:t>
      2025 және келесі жылдарға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келесі жылдарға – 1,08;</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опқ/әбп</w:t>
      </w:r>
      <w:r>
        <w:rPr>
          <w:rFonts w:ascii="Times New Roman"/>
          <w:b w:val="false"/>
          <w:i w:val="false"/>
          <w:color w:val="000000"/>
          <w:sz w:val="28"/>
        </w:rPr>
        <w:t xml:space="preserve"> – ӘБП мен ОПҚ-ның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w:t>
      </w:r>
      <w:r>
        <w:rPr>
          <w:rFonts w:ascii="Times New Roman"/>
          <w:b w:val="false"/>
          <w:i w:val="false"/>
          <w:color w:val="000000"/>
          <w:sz w:val="28"/>
        </w:rPr>
        <w:t xml:space="preserve"> = ЛА + (БЛА * u),</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әбп</w:t>
      </w:r>
      <w:r>
        <w:rPr>
          <w:rFonts w:ascii="Times New Roman"/>
          <w:b w:val="false"/>
          <w:i w:val="false"/>
          <w:color w:val="000000"/>
          <w:sz w:val="28"/>
        </w:rPr>
        <w:t xml:space="preserve"> = БЛА * f,</w:t>
      </w:r>
    </w:p>
    <w:p>
      <w:pPr>
        <w:spacing w:after="0"/>
        <w:ind w:left="0"/>
        <w:jc w:val="both"/>
      </w:pPr>
      <w:r>
        <w:rPr>
          <w:rFonts w:ascii="Times New Roman"/>
          <w:b w:val="false"/>
          <w:i w:val="false"/>
          <w:color w:val="000000"/>
          <w:sz w:val="28"/>
        </w:rPr>
        <w:t>
      Q – бір жылда бір білім алушыға есептегендегі ОҚП-ның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оқп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ОҚП-ның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нег.оқп</w:t>
      </w:r>
      <w:r>
        <w:rPr>
          <w:rFonts w:ascii="Times New Roman"/>
          <w:b w:val="false"/>
          <w:i w:val="false"/>
          <w:color w:val="000000"/>
          <w:sz w:val="28"/>
        </w:rPr>
        <w:t xml:space="preserve"> = 12 * W</w:t>
      </w:r>
      <w:r>
        <w:rPr>
          <w:rFonts w:ascii="Times New Roman"/>
          <w:b w:val="false"/>
          <w:i w:val="false"/>
          <w:color w:val="000000"/>
          <w:vertAlign w:val="subscript"/>
        </w:rPr>
        <w:t>оқп</w:t>
      </w:r>
      <w:r>
        <w:rPr>
          <w:rFonts w:ascii="Times New Roman"/>
          <w:b w:val="false"/>
          <w:i w:val="false"/>
          <w:color w:val="000000"/>
          <w:sz w:val="28"/>
        </w:rPr>
        <w:t xml:space="preserve"> * sno * mp * mv3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оқп</w:t>
      </w:r>
      <w:r>
        <w:rPr>
          <w:rFonts w:ascii="Times New Roman"/>
          <w:b w:val="false"/>
          <w:i w:val="false"/>
          <w:color w:val="000000"/>
          <w:sz w:val="28"/>
        </w:rPr>
        <w:t xml:space="preserve"> – ОҚП-ның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оқп</w:t>
      </w:r>
      <w:r>
        <w:rPr>
          <w:rFonts w:ascii="Times New Roman"/>
          <w:b w:val="false"/>
          <w:i w:val="false"/>
          <w:color w:val="000000"/>
          <w:sz w:val="28"/>
        </w:rPr>
        <w:t xml:space="preserve"> = БЛА * q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өтем</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БЛА * q * sno * mp * mv3 ,</w:t>
      </w:r>
    </w:p>
    <w:p>
      <w:pPr>
        <w:spacing w:after="0"/>
        <w:ind w:left="0"/>
        <w:jc w:val="both"/>
      </w:pPr>
      <w:r>
        <w:rPr>
          <w:rFonts w:ascii="Times New Roman"/>
          <w:b w:val="false"/>
          <w:i w:val="false"/>
          <w:color w:val="000000"/>
          <w:sz w:val="28"/>
        </w:rPr>
        <w:t>
      мұнда жоғарыдағы формулаларға коэффициенттер төмендегі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"И.М.Губкин атындағы Ресей мемлекеттік университеті" Қазақстандық филиалы (бұдан әрі – И.М. Губкин атындағы РМУ ҚФ)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Қазақстандық филиалы (бұдан әрі - МИФИ ҰЯЗУ ҚФ)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mv1 – бір оқытушыға келетін білім алушылардың орташа санының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0,1226</w:t>
            </w:r>
          </w:p>
          <w:p>
            <w:pPr>
              <w:spacing w:after="20"/>
              <w:ind w:left="20"/>
              <w:jc w:val="both"/>
            </w:pPr>
            <w:r>
              <w:rPr>
                <w:rFonts w:ascii="Times New Roman"/>
                <w:b w:val="false"/>
                <w:i w:val="false"/>
                <w:color w:val="000000"/>
                <w:sz w:val="20"/>
              </w:rPr>
              <w:t>
0,1273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mv2 – ӘБП-нің бір қызметкеріне келетін білім алушылардың орташа саны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mv3 – ОҚП-ның бір қызметкеріне келетін білім алушылардың орташа саны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0,0287</w:t>
            </w:r>
          </w:p>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лауазымдық айлықақысын есептеу коэффициенті оны базалық лауазымдық айлықақыға (БЛА) көбейту жолымен бір айдағы лауазымдық айлықақыны айқындау үшін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ӘБП жалақысының ОПҚ жалақысындағы үлес салмағының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 ғылыми дәреже үшін қосымша ақы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ОҚП жалақысының ОПҚ жалақысындағы үлес салмағының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bl>
    <w:p>
      <w:pPr>
        <w:spacing w:after="0"/>
        <w:ind w:left="0"/>
        <w:jc w:val="both"/>
      </w:pPr>
      <w:r>
        <w:rPr>
          <w:rFonts w:ascii="Times New Roman"/>
          <w:b w:val="false"/>
          <w:i w:val="false"/>
          <w:color w:val="000000"/>
          <w:sz w:val="28"/>
        </w:rPr>
        <w:t xml:space="preserve">
      4) K – білім беру процесін ұйымдастыру және жүргізу мақсатында ОПҚ және ӘБП-ны іссапарға жіберуге байланысты шығыстар нормасы жылына бір білім алушыға есептегенде мынаған сәйкес: </w:t>
      </w:r>
    </w:p>
    <w:p>
      <w:pPr>
        <w:spacing w:after="0"/>
        <w:ind w:left="0"/>
        <w:jc w:val="both"/>
      </w:pPr>
      <w:r>
        <w:rPr>
          <w:rFonts w:ascii="Times New Roman"/>
          <w:b w:val="false"/>
          <w:i w:val="false"/>
          <w:color w:val="000000"/>
          <w:sz w:val="28"/>
        </w:rPr>
        <w:t xml:space="preserve">
      бакалавриат бағдарламалары бойынша: </w:t>
      </w:r>
    </w:p>
    <w:p>
      <w:pPr>
        <w:spacing w:after="0"/>
        <w:ind w:left="0"/>
        <w:jc w:val="both"/>
      </w:pPr>
      <w:r>
        <w:rPr>
          <w:rFonts w:ascii="Times New Roman"/>
          <w:b w:val="false"/>
          <w:i w:val="false"/>
          <w:color w:val="000000"/>
          <w:sz w:val="28"/>
        </w:rPr>
        <w:t>
      И.М. Губкин атындағы РМУ ҚФ үшін – 32,06 АЕК;</w:t>
      </w:r>
    </w:p>
    <w:p>
      <w:pPr>
        <w:spacing w:after="0"/>
        <w:ind w:left="0"/>
        <w:jc w:val="both"/>
      </w:pPr>
      <w:r>
        <w:rPr>
          <w:rFonts w:ascii="Times New Roman"/>
          <w:b w:val="false"/>
          <w:i w:val="false"/>
          <w:color w:val="000000"/>
          <w:sz w:val="28"/>
        </w:rPr>
        <w:t>
      МИФИ ҰЯЗУ ҚФ үшін – 33,95 АЕК;</w:t>
      </w:r>
    </w:p>
    <w:p>
      <w:pPr>
        <w:spacing w:after="0"/>
        <w:ind w:left="0"/>
        <w:jc w:val="both"/>
      </w:pPr>
      <w:r>
        <w:rPr>
          <w:rFonts w:ascii="Times New Roman"/>
          <w:b w:val="false"/>
          <w:i w:val="false"/>
          <w:color w:val="000000"/>
          <w:sz w:val="28"/>
        </w:rPr>
        <w:t>
      магистратура бағдарламалары бойынша:</w:t>
      </w:r>
    </w:p>
    <w:p>
      <w:pPr>
        <w:spacing w:after="0"/>
        <w:ind w:left="0"/>
        <w:jc w:val="both"/>
      </w:pPr>
      <w:r>
        <w:rPr>
          <w:rFonts w:ascii="Times New Roman"/>
          <w:b w:val="false"/>
          <w:i w:val="false"/>
          <w:color w:val="000000"/>
          <w:sz w:val="28"/>
        </w:rPr>
        <w:t>
      МИФИ ҰЯЗУ ҚФ үшін – 63,83 АЕК.</w:t>
      </w:r>
    </w:p>
    <w:p>
      <w:pPr>
        <w:spacing w:after="0"/>
        <w:ind w:left="0"/>
        <w:jc w:val="both"/>
      </w:pPr>
      <w:r>
        <w:rPr>
          <w:rFonts w:ascii="Times New Roman"/>
          <w:b w:val="false"/>
          <w:i w:val="false"/>
          <w:color w:val="000000"/>
          <w:sz w:val="28"/>
        </w:rPr>
        <w:t>
      5) S – ағымдағы күтіп-ұстауға арналған шығыстар нормасы жылына бір білім алушыға есептегенде, мынаған сәйкес (S):</w:t>
      </w:r>
    </w:p>
    <w:p>
      <w:pPr>
        <w:spacing w:after="0"/>
        <w:ind w:left="0"/>
        <w:jc w:val="both"/>
      </w:pPr>
      <w:r>
        <w:rPr>
          <w:rFonts w:ascii="Times New Roman"/>
          <w:b w:val="false"/>
          <w:i w:val="false"/>
          <w:color w:val="000000"/>
          <w:sz w:val="28"/>
        </w:rPr>
        <w:t>
      бакалавриат бағдарламалары бойынша:</w:t>
      </w:r>
    </w:p>
    <w:p>
      <w:pPr>
        <w:spacing w:after="0"/>
        <w:ind w:left="0"/>
        <w:jc w:val="both"/>
      </w:pPr>
      <w:r>
        <w:rPr>
          <w:rFonts w:ascii="Times New Roman"/>
          <w:b w:val="false"/>
          <w:i w:val="false"/>
          <w:color w:val="000000"/>
          <w:sz w:val="28"/>
        </w:rPr>
        <w:t>
      И.М. Губкин атындағы РМУ ҚФ үшін – 30,93 АЕК;</w:t>
      </w:r>
    </w:p>
    <w:p>
      <w:pPr>
        <w:spacing w:after="0"/>
        <w:ind w:left="0"/>
        <w:jc w:val="both"/>
      </w:pPr>
      <w:r>
        <w:rPr>
          <w:rFonts w:ascii="Times New Roman"/>
          <w:b w:val="false"/>
          <w:i w:val="false"/>
          <w:color w:val="000000"/>
          <w:sz w:val="28"/>
        </w:rPr>
        <w:t>
      МИФИ ҰЯЗУ ҚФ үшін – 32,04 АЕК;</w:t>
      </w:r>
    </w:p>
    <w:p>
      <w:pPr>
        <w:spacing w:after="0"/>
        <w:ind w:left="0"/>
        <w:jc w:val="both"/>
      </w:pPr>
      <w:r>
        <w:rPr>
          <w:rFonts w:ascii="Times New Roman"/>
          <w:b w:val="false"/>
          <w:i w:val="false"/>
          <w:color w:val="000000"/>
          <w:sz w:val="28"/>
        </w:rPr>
        <w:t>
      магистратура бағдарламалары бойынша:</w:t>
      </w:r>
    </w:p>
    <w:p>
      <w:pPr>
        <w:spacing w:after="0"/>
        <w:ind w:left="0"/>
        <w:jc w:val="both"/>
      </w:pPr>
      <w:r>
        <w:rPr>
          <w:rFonts w:ascii="Times New Roman"/>
          <w:b w:val="false"/>
          <w:i w:val="false"/>
          <w:color w:val="000000"/>
          <w:sz w:val="28"/>
        </w:rPr>
        <w:t>
      МИФИ ҰЯЗУ ҚФ үшін – 23,84 АЕК.</w:t>
      </w:r>
    </w:p>
    <w:p>
      <w:pPr>
        <w:spacing w:after="0"/>
        <w:ind w:left="0"/>
        <w:jc w:val="both"/>
      </w:pPr>
      <w:r>
        <w:rPr>
          <w:rFonts w:ascii="Times New Roman"/>
          <w:b w:val="false"/>
          <w:i w:val="false"/>
          <w:color w:val="000000"/>
          <w:sz w:val="28"/>
        </w:rPr>
        <w:t>
      6) U – жылына бір білім алушыға есептегендегі оқу-әдістемелік әдебиеттер мен ғылыми әдебиеттерді сатып алуға байланысты шығыстар нормасы – 5 АЕК.</w:t>
      </w:r>
    </w:p>
    <w:p>
      <w:pPr>
        <w:spacing w:after="0"/>
        <w:ind w:left="0"/>
        <w:jc w:val="both"/>
      </w:pPr>
      <w:r>
        <w:rPr>
          <w:rFonts w:ascii="Times New Roman"/>
          <w:b w:val="false"/>
          <w:i w:val="false"/>
          <w:color w:val="000000"/>
          <w:sz w:val="28"/>
        </w:rPr>
        <w:t>
      7) А – жылына бір білім алушыға есептегендегі негізгі құралдарды және материалдық емес активтерді сатып алуға байланысты шығыстар нормасы – 10 АЕК.</w:t>
      </w:r>
    </w:p>
    <w:p>
      <w:pPr>
        <w:spacing w:after="0"/>
        <w:ind w:left="0"/>
        <w:jc w:val="both"/>
      </w:pPr>
      <w:r>
        <w:rPr>
          <w:rFonts w:ascii="Times New Roman"/>
          <w:b w:val="false"/>
          <w:i w:val="false"/>
          <w:color w:val="000000"/>
          <w:sz w:val="28"/>
        </w:rPr>
        <w:t>
      8) РФ жоғары және жоғары оқу орнынан кейінгі білім беру (бұдан әрі – ЖЖОКБ) ұйымдарында студенттердің тұруы мен оқуына байланысты шығыстар жылына бір білім алушыға есептегендегі мынаған сәйкес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РМУ ҚФ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ҰЯЗУ ҚФ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бір білім алушыға бір жылдағы шығыстар нормасы, АЕК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қаласындағы ЖЖОКБ ұйымдарында оқуға арналған шығыстар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шығыстарының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 және көлік шығыстарының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w:t>
            </w:r>
          </w:p>
        </w:tc>
      </w:tr>
    </w:tbl>
    <w:p>
      <w:pPr>
        <w:spacing w:after="0"/>
        <w:ind w:left="0"/>
        <w:jc w:val="both"/>
      </w:pPr>
      <w:r>
        <w:rPr>
          <w:rFonts w:ascii="Times New Roman"/>
          <w:b w:val="false"/>
          <w:i w:val="false"/>
          <w:color w:val="000000"/>
          <w:sz w:val="28"/>
        </w:rPr>
        <w:t xml:space="preserve">
      АЕК – 2023 жылғы 1 қаңтардағы жағдай бойынша белгіленген айлық есептік көрсеткіш; </w:t>
      </w:r>
    </w:p>
    <w:p>
      <w:pPr>
        <w:spacing w:after="0"/>
        <w:ind w:left="0"/>
        <w:jc w:val="both"/>
      </w:pPr>
      <w:r>
        <w:rPr>
          <w:rFonts w:ascii="Times New Roman"/>
          <w:b w:val="false"/>
          <w:i w:val="false"/>
          <w:color w:val="000000"/>
          <w:sz w:val="28"/>
        </w:rPr>
        <w:t>
      9) Кредиттік оқыту технологиясын ескере отырып, жоғары және жоғары оқу орнынан кейінгі білім беруді жан басына шаққандағы нормативтік қаржыландыру көлемі (Vk)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(K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асырылған жағдайда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p>
      <w:pPr>
        <w:spacing w:after="0"/>
        <w:ind w:left="0"/>
        <w:jc w:val="both"/>
      </w:pPr>
      <w:r>
        <w:rPr>
          <w:rFonts w:ascii="Times New Roman"/>
          <w:b w:val="false"/>
          <w:i w:val="false"/>
          <w:color w:val="000000"/>
          <w:sz w:val="28"/>
        </w:rPr>
        <w:t>
      10) Ncred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N /60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60 – МЖМБС-ға сәйкес айқындалған академиялық кредиттер санының есептік орташа жылдық көрсеткіші". </w:t>
      </w:r>
    </w:p>
    <w:bookmarkStart w:name="z11" w:id="9"/>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Ғылым және жоғары білім вице-министріне жүктелсін. </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