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2cd2" w14:textId="fde2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"Кәсіби мерекелер тізбесін бекіту туралы" Қазақстан Республикасы Премьер-Министрінің орынбасары – Еңбек және халықты әлеуметтік қорғау министрінің 2023 жылғы 29 маусымдағы № 258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м.а. 2023 жылғы 17 қарашадағы № 480 бұйрығы. Қазақстан Республикасының Әділет министрлігінде 2023 жылғы 17 қарашада № 33649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"Кәсіби мерекелер тізбесін бекіту туралы" Қазақстан Республикасы Премьер-Министрінің орынбасары – Еңбек және халықты әлеуметтік қорғау министрінің 2023 жылғы 29 маусымдағы № 258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32924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Кәсіби мерекелер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Еңбек және халықты әлеуметтік қорғау бірінші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ңбек және халықты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Кәсіби мерекелердің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ұланы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қаңтар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азаматтық авиация қызметкерлері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ақпан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басылым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 ақпан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орналастыру, геодезия және картография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наурыздың екінші 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сәуірдің бірінші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қызметкерлері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12 сәуір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күзет қызметі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21 сәуір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17 мамыр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қызметкерлері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21 мамыр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өнеркәсібі қызметкерлері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мамырдың соңғы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орган қызметкерлері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арнайы мақсаттағы бөлімшелері әскери қызметшісінің және қызметкерінің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23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23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және сот қызметкері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24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өнеркәсіп қызметкерлері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маусымның екінші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Малшылар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маусымның екінші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қызметкері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маусымның үшінші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қызметкерлері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Дипломатиялық қызмет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 шілде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қызметкерлері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 шілде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органдарының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13 шілде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14 шілде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қызметкерлері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шілденің екінші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шілденің үшінші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шілденің төртінші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тамыздың бірінші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тамыздың екінші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Шекарашылар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18 тамыз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тамыздың соңғы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кешені қызметкерлері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қыркүйектің бірінші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саласы қызметкерлері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 қыркүйек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органдары қызметкерлері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 қыркүйек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жасаушы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қыркүйектің соңғы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өнеркәсібі қызметкерлері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 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кәсіптік одақтарының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 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қызметкері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қазанның үшінші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24 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жүйесі қызметкерлері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қазанның соңғы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ұйымдарының қызметкерлері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29 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барлау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қараша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8 қараша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Цифрландыру және ақпараттық технологиялар қызметкерлері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қараша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саласы қызметкерлерінің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 қараша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Бұрғылаушы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қарашаның үшінші 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тамақ және өңдеу өнеркәсібі қызметкерлері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қарашаның үшінші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Адвокатура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желтоқсанның үшінші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фельдъегерлік қызметі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Архивші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22 желтоқсан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