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2e478" w14:textId="2d2e4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"Сұйытылған мұнай газын тасымалдаудың кейбір мәселелері туралы" Қазақстан Республикасы Энергетика министрінің 2023 жылғы 13 қарашадағы № 401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21 қарашадағы № 409 бұйрығы. Қазақстан Республикасының Әділет министрлігінде 2023 жылғы 22 қарашада № 33664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"Сұйытылған мұнай газын тасымалдаудың кейбір мәселелері туралы" Қазақстан Республикасы Энергетика министрінің 2023 жылғы 13 қарашадағы № 401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4" w:id="1"/>
    <w:p>
      <w:pPr>
        <w:spacing w:after="0"/>
        <w:ind w:left="0"/>
        <w:jc w:val="both"/>
      </w:pPr>
      <w:r>
        <w:rPr>
          <w:rFonts w:ascii="Times New Roman"/>
          <w:b w:val="false"/>
          <w:i w:val="false"/>
          <w:color w:val="000000"/>
          <w:sz w:val="28"/>
        </w:rPr>
        <w:t>
      "1. Қазақстан Республикасының аумағынан сұйытылған мұнай газын (ЕАЭО СЭҚ ТН коды 2711 12 970 0), пропанды (ЕАЭО СЭҚ ТН коды 2711 12 940 0) және бутанды (ЕАЭО СЭҚ ТН коды 2711 13 970 0) автомобиль және теміржол көлігімен әкетуге алты ай мерзімге тыйым салу енгізілсін, мыналарды қоспағанда:</w:t>
      </w:r>
    </w:p>
    <w:bookmarkEnd w:id="1"/>
    <w:p>
      <w:pPr>
        <w:spacing w:after="0"/>
        <w:ind w:left="0"/>
        <w:jc w:val="both"/>
      </w:pPr>
      <w:r>
        <w:rPr>
          <w:rFonts w:ascii="Times New Roman"/>
          <w:b w:val="false"/>
          <w:i w:val="false"/>
          <w:color w:val="000000"/>
          <w:sz w:val="28"/>
        </w:rPr>
        <w:t xml:space="preserve">
      1) өнімді бөлу туралы келісім (келісімшарт) не Қазақстан Республикасының Президенті бекіткен жер қойнауын пайдалануға арналған келісімшарт шеңберінде өндіруді жүзеге асырған, "Салық және бюджетке төленетін басқа да міндетті төлемдер туралы" Қазақстан Республикасы Кодексінің (Салық кодексі) 722-бабының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салық режимінің тұрақтылығына ие жер қойнауын пайдаланушылардың әкетуін;</w:t>
      </w:r>
    </w:p>
    <w:p>
      <w:pPr>
        <w:spacing w:after="0"/>
        <w:ind w:left="0"/>
        <w:jc w:val="both"/>
      </w:pPr>
      <w:r>
        <w:rPr>
          <w:rFonts w:ascii="Times New Roman"/>
          <w:b w:val="false"/>
          <w:i w:val="false"/>
          <w:color w:val="000000"/>
          <w:sz w:val="28"/>
        </w:rPr>
        <w:t>
      2) қазақстандық шикізаттан жасалған (өңделген), Қазақстан Республикасының халықаралық шарттары негізінде Қарашығанақ кен орнында өндірілген тауарларды әкетуді;</w:t>
      </w:r>
    </w:p>
    <w:p>
      <w:pPr>
        <w:spacing w:after="0"/>
        <w:ind w:left="0"/>
        <w:jc w:val="both"/>
      </w:pPr>
      <w:r>
        <w:rPr>
          <w:rFonts w:ascii="Times New Roman"/>
          <w:b w:val="false"/>
          <w:i w:val="false"/>
          <w:color w:val="000000"/>
          <w:sz w:val="28"/>
        </w:rPr>
        <w:t>
      3) Қазақстан Республикасының шегінен тыс жерде басталатын және аяқталатын өткізілетін транзиттік тасымалды.".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Энергетика министрлігінің Газ өнеркәсібі департаменті Қазақстан Республикасы Қаржы министрлігінің Мемлекеттік кірістер комитетіне және Қазақстан Республикасы Ұлттық қауіпсіздік комитетінің Шекара қызметіне өз құзыреті шегінде Қазақстан Республикасының заңнамасында белгіленген тәртіппен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орындалуын қамтамасыз ету бойынша қажетті шараларды қабылдау туралы хабардар етуді қамтамасыз етсін.</w:t>
      </w:r>
    </w:p>
    <w:bookmarkStart w:name="z6" w:id="2"/>
    <w:p>
      <w:pPr>
        <w:spacing w:after="0"/>
        <w:ind w:left="0"/>
        <w:jc w:val="both"/>
      </w:pPr>
      <w:r>
        <w:rPr>
          <w:rFonts w:ascii="Times New Roman"/>
          <w:b w:val="false"/>
          <w:i w:val="false"/>
          <w:color w:val="000000"/>
          <w:sz w:val="28"/>
        </w:rPr>
        <w:t>
      3. Қазақстан Республикасы Энергетика министрлігінің Газ өнеркәсібі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 күннен бастап күнтізбелік он күн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Еуразиялық экономикалық комиссияны осы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тыйым салуды енгізу туралы хабардар етуді қамтамасыз етсін. </w:t>
      </w:r>
    </w:p>
    <w:bookmarkStart w:name="z11" w:id="5"/>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5"/>
    <w:bookmarkStart w:name="z12" w:id="6"/>
    <w:p>
      <w:pPr>
        <w:spacing w:after="0"/>
        <w:ind w:left="0"/>
        <w:jc w:val="both"/>
      </w:pPr>
      <w:r>
        <w:rPr>
          <w:rFonts w:ascii="Times New Roman"/>
          <w:b w:val="false"/>
          <w:i w:val="false"/>
          <w:color w:val="000000"/>
          <w:sz w:val="28"/>
        </w:rPr>
        <w:t>
      5. Осы бұйрық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