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1ff5" w14:textId="c9d1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шаруашылығы министрінің 2015 жылғы 16 қаңтардағы № 18-04/17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21 қарашадағы № 326 бұйрығы. Қазақстан Республикасының Әділет министрлігінде 2023 жылғы 28 қарашада № 33687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шаруашылығы министрінің 2015 жылғы 16 қаңтардағы № 18-04/17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10266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қолдануға рұқсат етілген кәсіпшілік және кәсіпшілік емес балық аулау құралдарының түрлері мен тәсілдерінің тізбесі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Экология және табиғи ресурстар министрлігінің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18-04/17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Қолдануға рұқсат етілген кәсіпшілік және кәсіпшілік емес балық аулау  құралдарының түрлері мен тәсілдерінің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Тарау. Балық аулаудың кәсіпшілік құралдары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Желбезекті құрма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тәсілі қазықтың, зәкірдің көмегімен торлы қабырға түріндегі аулау құралын балықтардың қозғалу жолына қою арқылы жүзеге</w:t>
            </w:r>
          </w:p>
          <w:p>
            <w:pPr>
              <w:spacing w:after="20"/>
              <w:ind w:left="20"/>
              <w:jc w:val="both"/>
            </w:pPr>
            <w:r>
              <w:rPr>
                <w:rFonts w:ascii="Times New Roman"/>
                <w:b w:val="false"/>
                <w:i w:val="false"/>
                <w:color w:val="000000"/>
                <w:sz w:val="20"/>
              </w:rPr>
              <w:t>
асырылады. Торлы қабырғалардан өтпекші болған балықтар торлы ұяшықтарда тұрып қалады (ұяшықтайды).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Желбезекті ығызба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жұмыстық жағдайда өзен ағысымен қалқып, жолда кездескен балықты аулауға (ұяшықтауға)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Дрифтерлі 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тәсілінің бұл түрі ағыс немесе жел қозғалысы бар дрифтерлік (қалқымалы) аулар жұмыстық жағдайда нашар ағысы бар су айдынында қалқып, оған жақындаған балықты аулаумен сипатталады.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балықтың торлы қабырғамен толық немесе жартылай қоршалуына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Жібінің диаметрі 0,5 миллиметрден кем және ұяшықтарының мөлшері 100 миллиметрден кем (торының конструктивтік адымы 50-миллиметрден кем) синтетикалық нейлондық немесе басқа да полиамидті моножіптен және басқа да синтетикалық моножіптен машина тәсілімен немесе қолдан жасалған балық аулайтын, түйінді қоспағанда, балық аулайтын аудың кез-келген жаңарған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торлы қабырға түріндегі аулау құралын балықтардың қозғалу жолдарына қою арқылы жүзеге асырылады. Торлы қабырғалардан өтпекші болған балықтар торлы ұяшықтарда тұрып қалады.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Жібінің диаметрі 0,3 миллиметр және ұяшықтарының мөлшері 80-160 миллиметр торының конструктивтік адымы 40-80 миллиметр синтетикалық нейлондық немесе басқа да полиамидті моножіптен жасалған ұяшықтайтын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ығызба, дрифтерлі және қоршайтын ауларда қолданылатын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кеменің артындағы балық аулау құралын (трал) сүйрету арқылы жолда кездесетін балықты ұстауға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Тастама жылымдар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тәсіл кезінде торлы кенеп су қоймасының бір бөлігіне лақтырылып, кейін аулау құралы жағалауға немесе кеме бортына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 жылымы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суқойманың түбіне торлы кенепті лақтыруға негізделген. Іріктеу кеменің бортында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 суқоймаларының айдынының ашық бөлігін балықпен бірге су бетінен түбіне дейін торлы қабырғамен қоршауға негізделген. Процесс екі кемеден жүзеге асырылады. Тағы бір атауы – "аралық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айырмашылығы балық шоғырын қоршап алғаннан кейін торлы кенепті тартып алатын жылымның төменгі бөлігіндегі байлау кабелі. Ол негізінен үйірімен жүретін балық түрлерін аулау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Сүзекі, сүйретпе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тәсілі мен жұмыс принципі тастама жылыммен бірдей. Айырмашылығы шағын мөлшерінде (100 метрге дейін) және су қоймасының жағасына қолмен тартуында. Негізінен таяз және аумағы аз суқоймаларда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қапсырма, конустық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балық аулау құралын кеменің бүйірінен балық шоғырларының астына түсіруге негізделген. Балық аулау принципі балықты тарту үшін жарық көздерін пайдалануға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жылымдар, вентерлер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оның кері шығуын қиындататын тар кіру түзілімдері бар ау құралдарына өздігінен кіруіне негізделген.</w:t>
            </w:r>
          </w:p>
          <w:p>
            <w:pPr>
              <w:spacing w:after="20"/>
              <w:ind w:left="20"/>
              <w:jc w:val="both"/>
            </w:pPr>
            <w:r>
              <w:rPr>
                <w:rFonts w:ascii="Times New Roman"/>
                <w:b w:val="false"/>
                <w:i w:val="false"/>
                <w:color w:val="000000"/>
                <w:sz w:val="20"/>
              </w:rPr>
              <w:t>
Тұзақтар екі топқа бөлінеді, біріншісі – құрма жылымдар, жоғары жағы ашық үлкен тұзақтар. Екінші топ вентерлер – жоғары жағы жабық ұсақ тұзақтар.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типті құрма жылым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жағы ашық тұзақ түрі. Балық аулау әдісі белгілі бір акваторияда көпбұрыш түріндегі торды стационарлық орнатуға негізделген. Аулауды шоғырландыру үшін бұрыштар алынбалы кутцтермен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 бір немесе бірнеше өзара бөлшектенген торлы камераларға қорек үшін түсетін шаяндарды жинауға және ұстауға негізделген, олардың кері бағытта шығуы тарылу әсерінен қиынға соғады.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Жайынды аулауға арналған арнайы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жағынан жүктің (зәкірдің) көмегімен түпке бекітілген сымнан немесе лескадан тұратын ілмекті қармақ, оның екінші ұшы су ағыны бойымен еркін қозғалатын жем ілінген ілмекпен аяқталады.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балық сорғы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биіктігі 6 метрге дейін және белсенді әрекет ету радиусы 0,35 метрге дейін орталықтанған сорғысы бар балық сорғы қондырғылары жарыққа тарту арқылы (килька, майшабақ) шоғырланғанбалықтарды аулау үшін қолданылады. Жарықпен тартылған балық сорғы қондырғысының гидродинамикалық өріс аймағына түседі және кеменің бортына сорылады.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Эрлифтерлі кеме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түріндегі балық сорғы қондырғысы ауаны қолданумен және балықты көтеру үшін газ-ауа қоспасын жасаумен ерекшеленеді.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Балық аулаудың кәсіпшілік емес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аулау құралы. Негізінен ашық суқоймада қолданылады. Балық аулау әдісі ілмекке ілінген жеммен балықты тартуға негізделген. Балық аулау қалқыма арқылы бақыланады, бұл балықтың қалқыманы жұтқанын білдіреді де, содан кейін балықты шығару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Шыбындық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 аулау тәсілі су бетінен шыбындар, инеліктер түрімен қоректенетін балықтар үшін қалқымалы жемдерді пайдалану. Ол кішігірім өзендерде, шұңқырларда және күшті ағысы бар таяз жерлерде, көбінесе таулы жерлерде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 қармақ жылжымалы немесе стационарлық жүкпен, ілгектермен, сондай-ақ жемге арналған контейнермен жабдықталған. Ол ашық суда да, қыста да мұзда да кез келген қармақ түрімен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Тастама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ілмекке ілінген жемді қолдануға негізделген (тірі жем, құрт, құрт, жүгері және т.б.) - ең көп таралған балық аулау қармағы.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Изеулік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әдісі жұмсақ пластиктен немесе резеңкеден жасалған "изеу" түріндегі сигнализаторды қолдануға негізделген. Ол негізінен қыста мұздан балық аулау кезінде қолданылады, бірақ ашық суда да қолдануға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бір немесе бірнеше өзара бөлшектенген торлы камераларға қорек үшін түсетін шаяндарды жинауға және ұстауға негізделген, олардың кері бағытта шығуы тарылу әсерінен қиынға соғады. Шаян аулау саны бір балықшыға үш данадан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спиннинг арқылы балық аулауға арналған қатты денелі, көлемді 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немесе мотовиладан тұратын, аулау сигнализаторы және ілмектен тұратын балық аулаудың тірі жемге негізделген стационарлық құралы. Ол жыртқыш балықтарды (шортан, көксерке, үлкен алабұға) қыста аулау үшін қолданылады. Әдіс-тірі жеммен ілмек орнатуға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(үйірме)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 жерлицаға аулаумен бірдей, бірақ ашық суқоймада қолданылады. Балық аулау өзегі бар мотовила-кружкадан, леска, сым, ілмектерден тұратын қармақпен тірі жемге аулауға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Блесна (жылтырауық темір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бір немесе бірнеше ілгектер бекітілген пластина. Балық аулау тәсілі-балықтың судағы мінез-құлқына еліктеу. Негізінен жыртқыш балықтарға бағытталған.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Мормышка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ілгегі бар шағын металл жүктеме түріндегі жасанды 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 - балық аулаудың негізгі элементтері табиғи немесе жасанды жеммен (блесна) балық аулау ілмектері болып табылатын кеменің артына тартылатын ілмекті балық аулау құралдары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астыңда аулауға арналған мылтық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аулау әдісі балықты мылтықпен капрон сымымен байланыстырылған жебемен атуға негізделген. Жеке және селективті балық аулауға арналған. Сығылған ауаның күші мен созылған резеңкенің күшін қолданатын пневматикалық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r>
    </w:tbl>
    <w:bookmarkStart w:name="z13" w:id="10"/>
    <w:p>
      <w:pPr>
        <w:spacing w:after="0"/>
        <w:ind w:left="0"/>
        <w:jc w:val="both"/>
      </w:pPr>
      <w:r>
        <w:rPr>
          <w:rFonts w:ascii="Times New Roman"/>
          <w:b w:val="false"/>
          <w:i w:val="false"/>
          <w:color w:val="000000"/>
          <w:sz w:val="28"/>
        </w:rPr>
        <w:t>
      Ескерту:</w:t>
      </w:r>
    </w:p>
    <w:bookmarkEnd w:id="10"/>
    <w:bookmarkStart w:name="z14" w:id="11"/>
    <w:p>
      <w:pPr>
        <w:spacing w:after="0"/>
        <w:ind w:left="0"/>
        <w:jc w:val="both"/>
      </w:pPr>
      <w:r>
        <w:rPr>
          <w:rFonts w:ascii="Times New Roman"/>
          <w:b w:val="false"/>
          <w:i w:val="false"/>
          <w:color w:val="000000"/>
          <w:sz w:val="28"/>
        </w:rPr>
        <w:t xml:space="preserve">
      1. Балық аулау жануарлар дүниесі объектілерін, олардың бөліктері мен дериваттарын пайдалану, орындары мен мерзімдерін белгілеуге қойылған шектеулерге және тыйымдарға сәйкес белгіленген мерзімдерде Қазақстан Республикасы Ауыл шаруашылығы министрлігінің Орман шаруашылығы және жануарлар дүниесін пайдалану комитеті төрағасының м.а. 2015 жылғы 24 шілдедегі № 190 бұйрығымен бекітілген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(нормативтік құқықтық актілерді мемлекеттік тіркеу Тізіліміне № 11939 тіркелген) жүзеге асырылады. </w:t>
      </w:r>
    </w:p>
    <w:bookmarkEnd w:id="11"/>
    <w:bookmarkStart w:name="z15" w:id="12"/>
    <w:p>
      <w:pPr>
        <w:spacing w:after="0"/>
        <w:ind w:left="0"/>
        <w:jc w:val="both"/>
      </w:pPr>
      <w:r>
        <w:rPr>
          <w:rFonts w:ascii="Times New Roman"/>
          <w:b w:val="false"/>
          <w:i w:val="false"/>
          <w:color w:val="000000"/>
          <w:sz w:val="28"/>
        </w:rPr>
        <w:t>
      2. Қолдануға рұқсат етілген кәсіпшілік және кәсіпшілік емес балық аулау құралдары мен тәсілдері Тізбесінің 6-тармағы тек Маңғыстау облысы шегінде Каспий теңізінде қолданылады.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