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4111" w14:textId="74c4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аудитін жүргізу қағидаларын бекіту туралы" Қазақстан Республикасы Инвестициялар және даму министрінің 2015 жылғы 31 наурыздағы № 400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29 қарашадағы № 94 бұйрығы. Қазақстан Республикасының Әділет министрлігінде 2023 жылғы 30 қарашада № 33705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"Энергия аудитін жүргізу қағидаларын бекіту туралы" Қазақстан Республикасы Инвестициялар және даму министрінің 2015 жылғы 31 наурыздағы № 400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11729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Энергия аудитін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және 11) тармақшалармен толықтырылсын:</w:t>
      </w:r>
    </w:p>
    <w:bookmarkStart w:name="z5" w:id="3"/>
    <w:p>
      <w:pPr>
        <w:spacing w:after="0"/>
        <w:ind w:left="0"/>
        <w:jc w:val="both"/>
      </w:pPr>
      <w:r>
        <w:rPr>
          <w:rFonts w:ascii="Times New Roman"/>
          <w:b w:val="false"/>
          <w:i w:val="false"/>
          <w:color w:val="000000"/>
          <w:sz w:val="28"/>
        </w:rPr>
        <w:t>
      "5-1) энергетикалық аудитор (бұдан әрі – энергия аудиторы) – энергия үнемдеу және энергия тиімділігін арттыру саласында сәйкестік сертификаты бар жеке тұлға;</w:t>
      </w:r>
    </w:p>
    <w:bookmarkEnd w:id="3"/>
    <w:bookmarkStart w:name="z6" w:id="4"/>
    <w:p>
      <w:pPr>
        <w:spacing w:after="0"/>
        <w:ind w:left="0"/>
        <w:jc w:val="both"/>
      </w:pPr>
      <w:r>
        <w:rPr>
          <w:rFonts w:ascii="Times New Roman"/>
          <w:b w:val="false"/>
          <w:i w:val="false"/>
          <w:color w:val="000000"/>
          <w:sz w:val="28"/>
        </w:rPr>
        <w:t>
      11) энергия үнемдеу және энергия тиімділігін арттыру саласындағы сәйкестік сертификаты – сәйкестікті растау жөніндегі орган беретін, энергия аудиторының энергия үнемдеу және энергия тиімділігін арттыру саласындағы жұмыстарды орындау құзыреттілігін куәландыратын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Міндетті энергия аудитін жүргізудің жалпы мерзімі кемінде екі айды құрайды, бірақ шарт жасалған күннен бастап он екі айдан көп емес, экспресс-энергия аудитін жүргізу мерзімі кемінде екі айды құрайды, бірақ шарт жасалған күннен бастап алты айдан көп емес, нысаналы энергия аудитін жүргізу мерзімін Қазақстан Республикасының Азаматтық Кодексіне сәйкес жасалған шарт негізінде энергия аудиторлық ұйым және өтініш білдірген тұлға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"12. Энергия аудитінің нәтижелері бойынша энергия үнемдеу және энергия тиімділігін арттыру жөніндегі қорытынды жасалады.</w:t>
      </w:r>
    </w:p>
    <w:bookmarkEnd w:id="6"/>
    <w:bookmarkStart w:name="z11" w:id="7"/>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 осы Қағидаларға сәйкес ресімделеді, энергия аудитін жүзеге асыратын заңды тұлғаның фирмалық бланкісінде беріледі (бар болса), оның басшысы бекітеді, энергия аудиторлық ұйымның қолымен және мөрімен (бар болса), сондай-ақ энергия аудиторларының қолымен расталады.</w:t>
      </w:r>
    </w:p>
    <w:bookmarkEnd w:id="7"/>
    <w:bookmarkStart w:name="z12" w:id="8"/>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қорытындыға өтініш білдірген тұлғаның тарапынан қарсылықтар бар болған жағдайда, энергия аудиторлық ұйым шартта көрсетілген мерзімде жазбаша түрде толық түсініктеме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"20. Дайындық кезеңінде дара кәсіпкер болып табылатын энергия аудиторлық ұйым немесе энергия аудиторы жұмыстарды орындау мерзімдерін және жауапты тұлғаларды көрсете отырып, экспресс-энергия аудитін жүргізу бағдарламасын (бұдан әрі – Бағдарлама) жасайды. </w:t>
      </w:r>
    </w:p>
    <w:bookmarkEnd w:id="9"/>
    <w:p>
      <w:pPr>
        <w:spacing w:after="0"/>
        <w:ind w:left="0"/>
        <w:jc w:val="both"/>
      </w:pPr>
      <w:r>
        <w:rPr>
          <w:rFonts w:ascii="Times New Roman"/>
          <w:b w:val="false"/>
          <w:i w:val="false"/>
          <w:color w:val="000000"/>
          <w:sz w:val="28"/>
        </w:rPr>
        <w:t>
      Энергия аудиторлық ұйым немесе дара кәсіпкер болып табылатын энергия аудиторы осы кезеңді орындау шеңберінде өтініш білдірген тұлға ұсынатын (бар болса) қажетті мәліметтер мен құжаттардың (бастапқы деректердің) тізбесін, оның ішінде:</w:t>
      </w:r>
    </w:p>
    <w:bookmarkStart w:name="z15" w:id="10"/>
    <w:p>
      <w:pPr>
        <w:spacing w:after="0"/>
        <w:ind w:left="0"/>
        <w:jc w:val="both"/>
      </w:pPr>
      <w:r>
        <w:rPr>
          <w:rFonts w:ascii="Times New Roman"/>
          <w:b w:val="false"/>
          <w:i w:val="false"/>
          <w:color w:val="000000"/>
          <w:sz w:val="28"/>
        </w:rPr>
        <w:t>
      1) бұрынғы энергия аудитінің қорытындысы бойынша әзірленген энергия үнемдеу және энергия тиімділігін арттыру жөніндегі іс-шаралар жоспарын және оның орындалу нәтижелерін (энергия аудитін қайта өткізген жағдайда);</w:t>
      </w:r>
    </w:p>
    <w:bookmarkEnd w:id="10"/>
    <w:bookmarkStart w:name="z16" w:id="11"/>
    <w:p>
      <w:pPr>
        <w:spacing w:after="0"/>
        <w:ind w:left="0"/>
        <w:jc w:val="both"/>
      </w:pPr>
      <w:r>
        <w:rPr>
          <w:rFonts w:ascii="Times New Roman"/>
          <w:b w:val="false"/>
          <w:i w:val="false"/>
          <w:color w:val="000000"/>
          <w:sz w:val="28"/>
        </w:rPr>
        <w:t>
      2) жүргізілетін экспресс-энергия аудитінің алдындағы кезекті бес жыл ішінде энергетикалық ресурстарды және суды өндіру, шығару, тұтыну, беру көлемдерін;</w:t>
      </w:r>
    </w:p>
    <w:bookmarkEnd w:id="11"/>
    <w:bookmarkStart w:name="z17" w:id="12"/>
    <w:p>
      <w:pPr>
        <w:spacing w:after="0"/>
        <w:ind w:left="0"/>
        <w:jc w:val="both"/>
      </w:pPr>
      <w:r>
        <w:rPr>
          <w:rFonts w:ascii="Times New Roman"/>
          <w:b w:val="false"/>
          <w:i w:val="false"/>
          <w:color w:val="000000"/>
          <w:sz w:val="28"/>
        </w:rPr>
        <w:t>
      3) негізгі ғимараттардың, құрылыстардың, құрылысжайлардың құрамы және олардың сипаттамаларын (объектінің мақсаты және оның құрамдас бөліктері (қосымша құрылыс), инженерлік жүйелер, энергия тиімділігі сыныбы, салынған күні, ғимараттың қабаттылығы, қабырғалар мен шатырлардың материалы, шынылау алаңы және шынылау түрі, кубатура, жалпы алаңы);</w:t>
      </w:r>
    </w:p>
    <w:bookmarkEnd w:id="12"/>
    <w:bookmarkStart w:name="z18" w:id="13"/>
    <w:p>
      <w:pPr>
        <w:spacing w:after="0"/>
        <w:ind w:left="0"/>
        <w:jc w:val="both"/>
      </w:pPr>
      <w:r>
        <w:rPr>
          <w:rFonts w:ascii="Times New Roman"/>
          <w:b w:val="false"/>
          <w:i w:val="false"/>
          <w:color w:val="000000"/>
          <w:sz w:val="28"/>
        </w:rPr>
        <w:t>
      4) энергиямен жабдықтау көздері және энергия тасымалдағыштардың параметрлері туралы мәліметтерді;</w:t>
      </w:r>
    </w:p>
    <w:bookmarkEnd w:id="13"/>
    <w:bookmarkStart w:name="z19" w:id="14"/>
    <w:p>
      <w:pPr>
        <w:spacing w:after="0"/>
        <w:ind w:left="0"/>
        <w:jc w:val="both"/>
      </w:pPr>
      <w:r>
        <w:rPr>
          <w:rFonts w:ascii="Times New Roman"/>
          <w:b w:val="false"/>
          <w:i w:val="false"/>
          <w:color w:val="000000"/>
          <w:sz w:val="28"/>
        </w:rPr>
        <w:t>
      5) электрмен жабдықтау, жылумен жабдықтау, желдету, суықпен жабдықтау, сумен жабдықтау, ауамен жабдықтау, кәріз, газбен жабдықтау жүйелері туралы мәліметтерді;</w:t>
      </w:r>
    </w:p>
    <w:bookmarkEnd w:id="14"/>
    <w:bookmarkStart w:name="z20" w:id="15"/>
    <w:p>
      <w:pPr>
        <w:spacing w:after="0"/>
        <w:ind w:left="0"/>
        <w:jc w:val="both"/>
      </w:pPr>
      <w:r>
        <w:rPr>
          <w:rFonts w:ascii="Times New Roman"/>
          <w:b w:val="false"/>
          <w:i w:val="false"/>
          <w:color w:val="000000"/>
          <w:sz w:val="28"/>
        </w:rPr>
        <w:t>
      6) сандық құрамы, өтініш білдірген тұлға қызметкерлерінің сандық құрамын, сандық құрамының ұлғаюын немесе азаюын;</w:t>
      </w:r>
    </w:p>
    <w:bookmarkEnd w:id="15"/>
    <w:bookmarkStart w:name="z21" w:id="16"/>
    <w:p>
      <w:pPr>
        <w:spacing w:after="0"/>
        <w:ind w:left="0"/>
        <w:jc w:val="both"/>
      </w:pPr>
      <w:r>
        <w:rPr>
          <w:rFonts w:ascii="Times New Roman"/>
          <w:b w:val="false"/>
          <w:i w:val="false"/>
          <w:color w:val="000000"/>
          <w:sz w:val="28"/>
        </w:rPr>
        <w:t>
      7) энергия үнемдеу және энергия тиімділігін арттыру жөніндегі алдыңғы қорытындының көшірмесін;</w:t>
      </w:r>
    </w:p>
    <w:bookmarkEnd w:id="16"/>
    <w:bookmarkStart w:name="z22" w:id="17"/>
    <w:p>
      <w:pPr>
        <w:spacing w:after="0"/>
        <w:ind w:left="0"/>
        <w:jc w:val="both"/>
      </w:pPr>
      <w:r>
        <w:rPr>
          <w:rFonts w:ascii="Times New Roman"/>
          <w:b w:val="false"/>
          <w:i w:val="false"/>
          <w:color w:val="000000"/>
          <w:sz w:val="28"/>
        </w:rPr>
        <w:t xml:space="preserve">
      8) отын-энергетикалық ресурстарды тұтынатын объектілер туралы жалпы мәліметтерді (бұдан әрі – ОЭР), қысқаша тарихи анықтамасын; </w:t>
      </w:r>
    </w:p>
    <w:bookmarkEnd w:id="17"/>
    <w:bookmarkStart w:name="z23" w:id="18"/>
    <w:p>
      <w:pPr>
        <w:spacing w:after="0"/>
        <w:ind w:left="0"/>
        <w:jc w:val="both"/>
      </w:pPr>
      <w:r>
        <w:rPr>
          <w:rFonts w:ascii="Times New Roman"/>
          <w:b w:val="false"/>
          <w:i w:val="false"/>
          <w:color w:val="000000"/>
          <w:sz w:val="28"/>
        </w:rPr>
        <w:t>
      9) өнім өндірісінің номенклатурасы мен көлемін;</w:t>
      </w:r>
    </w:p>
    <w:bookmarkEnd w:id="18"/>
    <w:bookmarkStart w:name="z24" w:id="19"/>
    <w:p>
      <w:pPr>
        <w:spacing w:after="0"/>
        <w:ind w:left="0"/>
        <w:jc w:val="both"/>
      </w:pPr>
      <w:r>
        <w:rPr>
          <w:rFonts w:ascii="Times New Roman"/>
          <w:b w:val="false"/>
          <w:i w:val="false"/>
          <w:color w:val="000000"/>
          <w:sz w:val="28"/>
        </w:rPr>
        <w:t>
      10) ОЭР тұтынатын объектілердің жұмыс режимдерін, ОЭР тұтынуға шектеулерді;</w:t>
      </w:r>
    </w:p>
    <w:bookmarkEnd w:id="19"/>
    <w:bookmarkStart w:name="z25" w:id="20"/>
    <w:p>
      <w:pPr>
        <w:spacing w:after="0"/>
        <w:ind w:left="0"/>
        <w:jc w:val="both"/>
      </w:pPr>
      <w:r>
        <w:rPr>
          <w:rFonts w:ascii="Times New Roman"/>
          <w:b w:val="false"/>
          <w:i w:val="false"/>
          <w:color w:val="000000"/>
          <w:sz w:val="28"/>
        </w:rPr>
        <w:t>
      11) ОЭР тұтынуды есепке алу және бақылау жүйелерінің сипаттамаларын;</w:t>
      </w:r>
    </w:p>
    <w:bookmarkEnd w:id="20"/>
    <w:bookmarkStart w:name="z26" w:id="21"/>
    <w:p>
      <w:pPr>
        <w:spacing w:after="0"/>
        <w:ind w:left="0"/>
        <w:jc w:val="both"/>
      </w:pPr>
      <w:r>
        <w:rPr>
          <w:rFonts w:ascii="Times New Roman"/>
          <w:b w:val="false"/>
          <w:i w:val="false"/>
          <w:color w:val="000000"/>
          <w:sz w:val="28"/>
        </w:rPr>
        <w:t>
      12) ОЭР тұтынатын объектілерде энергия менеджменті жүйесінің жұмысын ұйымдастыру туралы мәліметтерді;</w:t>
      </w:r>
    </w:p>
    <w:bookmarkEnd w:id="21"/>
    <w:bookmarkStart w:name="z27" w:id="22"/>
    <w:p>
      <w:pPr>
        <w:spacing w:after="0"/>
        <w:ind w:left="0"/>
        <w:jc w:val="both"/>
      </w:pPr>
      <w:r>
        <w:rPr>
          <w:rFonts w:ascii="Times New Roman"/>
          <w:b w:val="false"/>
          <w:i w:val="false"/>
          <w:color w:val="000000"/>
          <w:sz w:val="28"/>
        </w:rPr>
        <w:t xml:space="preserve">
      13) Экспресс-энергия аудитінің алдындағы кезекті бес жыл ішінде Қазақстан Республикасы Инвестициялар және даму министрінің 2015 жылғы 31 наурыздағы № 387 бұйрығымен (Нормативтік құқықтық актілерді мемлекеттік тіркеу тізілімінде № 11728 болып тіркелген) бекітілген Мемлекеттік энергетикалық тізілімді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энергетикалық тізілімге енгізілетін ақпаратты қалыптастырады.</w:t>
      </w:r>
    </w:p>
    <w:bookmarkEnd w:id="22"/>
    <w:bookmarkStart w:name="z28" w:id="23"/>
    <w:p>
      <w:pPr>
        <w:spacing w:after="0"/>
        <w:ind w:left="0"/>
        <w:jc w:val="both"/>
      </w:pPr>
      <w:r>
        <w:rPr>
          <w:rFonts w:ascii="Times New Roman"/>
          <w:b w:val="false"/>
          <w:i w:val="false"/>
          <w:color w:val="000000"/>
          <w:sz w:val="28"/>
        </w:rPr>
        <w:t>
      21. Талдамалық кезеңде энергоаудиторлық ұйым немесе дара кәсіпкер болып табылатын энергия аудиторы мынадай іс-шараларды жүргізеді:</w:t>
      </w:r>
    </w:p>
    <w:bookmarkEnd w:id="23"/>
    <w:bookmarkStart w:name="z29" w:id="24"/>
    <w:p>
      <w:pPr>
        <w:spacing w:after="0"/>
        <w:ind w:left="0"/>
        <w:jc w:val="both"/>
      </w:pPr>
      <w:r>
        <w:rPr>
          <w:rFonts w:ascii="Times New Roman"/>
          <w:b w:val="false"/>
          <w:i w:val="false"/>
          <w:color w:val="000000"/>
          <w:sz w:val="28"/>
        </w:rPr>
        <w:t>
      1) кәсіпорынның (ОЭР тұтынатын объектілер) және негізгі энергия тұтынатын жабдықтың энергетикалық жүйелерін, ОЭР үлестік шығыстарын, энергия үнемдеудің ықтимал әлеуетін, энергия ресурстарын тұтынудың негізгі көлемдерін және энергетикалық ресурстарды сатып алуға арналған шығыстарды, ОЭР тұтынатын объектілердің көрсеткіштерін айқындау;</w:t>
      </w:r>
    </w:p>
    <w:bookmarkEnd w:id="24"/>
    <w:bookmarkStart w:name="z30" w:id="25"/>
    <w:p>
      <w:pPr>
        <w:spacing w:after="0"/>
        <w:ind w:left="0"/>
        <w:jc w:val="both"/>
      </w:pPr>
      <w:r>
        <w:rPr>
          <w:rFonts w:ascii="Times New Roman"/>
          <w:b w:val="false"/>
          <w:i w:val="false"/>
          <w:color w:val="000000"/>
          <w:sz w:val="28"/>
        </w:rPr>
        <w:t>
      2) алдыңғы 5 жыл ішінде енгізілген энергетикалық менеджмент жүйесі шеңберінде өтініш білдірген тұлға жүргізетін энергетикалық талдау нәтижелерін растау;</w:t>
      </w:r>
    </w:p>
    <w:bookmarkEnd w:id="25"/>
    <w:bookmarkStart w:name="z31" w:id="26"/>
    <w:p>
      <w:pPr>
        <w:spacing w:after="0"/>
        <w:ind w:left="0"/>
        <w:jc w:val="both"/>
      </w:pPr>
      <w:r>
        <w:rPr>
          <w:rFonts w:ascii="Times New Roman"/>
          <w:b w:val="false"/>
          <w:i w:val="false"/>
          <w:color w:val="000000"/>
          <w:sz w:val="28"/>
        </w:rPr>
        <w:t>
      3) энергия үнемдеу және энергия тиімділігін арттыру жөніндегі қорытындыға талдау жүргізу;</w:t>
      </w:r>
    </w:p>
    <w:bookmarkEnd w:id="26"/>
    <w:bookmarkStart w:name="z32" w:id="27"/>
    <w:p>
      <w:pPr>
        <w:spacing w:after="0"/>
        <w:ind w:left="0"/>
        <w:jc w:val="both"/>
      </w:pPr>
      <w:r>
        <w:rPr>
          <w:rFonts w:ascii="Times New Roman"/>
          <w:b w:val="false"/>
          <w:i w:val="false"/>
          <w:color w:val="000000"/>
          <w:sz w:val="28"/>
        </w:rPr>
        <w:t>
      4) энергия үнемдеу және энергия тиімділігін арттыру жөніндегі іс-шаралар жоспарының орындалуына талдау жүргізу.</w:t>
      </w:r>
    </w:p>
    <w:bookmarkEnd w:id="27"/>
    <w:p>
      <w:pPr>
        <w:spacing w:after="0"/>
        <w:ind w:left="0"/>
        <w:jc w:val="both"/>
      </w:pPr>
      <w:r>
        <w:rPr>
          <w:rFonts w:ascii="Times New Roman"/>
          <w:b w:val="false"/>
          <w:i w:val="false"/>
          <w:color w:val="000000"/>
          <w:sz w:val="28"/>
        </w:rPr>
        <w:t>
      Энергия аудиторлық ұйымы немесе дара кәсіпкер болып табылатын энергия аудиторы деректерді растау және/немесе нақтылау үшін өлшеулер жүргізеді.</w:t>
      </w:r>
    </w:p>
    <w:bookmarkStart w:name="z33" w:id="28"/>
    <w:p>
      <w:pPr>
        <w:spacing w:after="0"/>
        <w:ind w:left="0"/>
        <w:jc w:val="both"/>
      </w:pPr>
      <w:r>
        <w:rPr>
          <w:rFonts w:ascii="Times New Roman"/>
          <w:b w:val="false"/>
          <w:i w:val="false"/>
          <w:color w:val="000000"/>
          <w:sz w:val="28"/>
        </w:rPr>
        <w:t>
      22. Қорытынды кезеңде энергия-аудиторлық ұйым немесе дара кәсіпкер болып табылатын энергия аудиторы жабдықтар тобы мен энергия тасымалдаушылар түрлері бойынша, технологиялық процестердің, ғимараттардың, құрылыстардың, құрылысжайлардың энергетикалық ресурстарды пайдалануын талдау нәтижелерін қорытады.</w:t>
      </w:r>
    </w:p>
    <w:bookmarkEnd w:id="28"/>
    <w:bookmarkStart w:name="z34" w:id="29"/>
    <w:p>
      <w:pPr>
        <w:spacing w:after="0"/>
        <w:ind w:left="0"/>
        <w:jc w:val="both"/>
      </w:pPr>
      <w:r>
        <w:rPr>
          <w:rFonts w:ascii="Times New Roman"/>
          <w:b w:val="false"/>
          <w:i w:val="false"/>
          <w:color w:val="000000"/>
          <w:sz w:val="28"/>
        </w:rPr>
        <w:t>
      23. Экспресс-энергия аудитінің нәтижелері бойынша энергия үнемдеу және энергия тиімділігін арттыру жөніндегі қорытынды жасалады.</w:t>
      </w:r>
    </w:p>
    <w:bookmarkEnd w:id="29"/>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 осы Қағидаларға сәйкес ресімделеді, энергия аудитін жүзеге асырған тұлғаның фирмалық бланкісінде беріледі (бар болса), оның басшысы немесе дара кәсіпкер бекітеді, энергия аудиторлық ұйымның немесе дара кәсіпкер болып табылатын энергия аудиторының қолымен және мөрімен (бар болса), сондай-ақ аудиторларының қолымен расталады.</w:t>
      </w:r>
    </w:p>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қорытындыға өтініш білдірген тұлғаның тарапынан қарсылықтар бар болған жағдайда, энергия аудиторлық ұйым немесе дара кәсіпкер болып табылатын энергия аудиторы шартта көрсетілген мерзімде жазбаша түрде толық түсініктеме береді.</w:t>
      </w:r>
    </w:p>
    <w:bookmarkStart w:name="z35" w:id="30"/>
    <w:p>
      <w:pPr>
        <w:spacing w:after="0"/>
        <w:ind w:left="0"/>
        <w:jc w:val="both"/>
      </w:pPr>
      <w:r>
        <w:rPr>
          <w:rFonts w:ascii="Times New Roman"/>
          <w:b w:val="false"/>
          <w:i w:val="false"/>
          <w:color w:val="000000"/>
          <w:sz w:val="28"/>
        </w:rPr>
        <w:t>
      24. Энергия үнемдеу және энергия тиімділігін арттыру туралы қорытынды үш негізгі бөліктен тұрады:</w:t>
      </w:r>
    </w:p>
    <w:bookmarkEnd w:id="30"/>
    <w:bookmarkStart w:name="z36" w:id="31"/>
    <w:p>
      <w:pPr>
        <w:spacing w:after="0"/>
        <w:ind w:left="0"/>
        <w:jc w:val="both"/>
      </w:pPr>
      <w:r>
        <w:rPr>
          <w:rFonts w:ascii="Times New Roman"/>
          <w:b w:val="false"/>
          <w:i w:val="false"/>
          <w:color w:val="000000"/>
          <w:sz w:val="28"/>
        </w:rPr>
        <w:t>
      1) өтініш білдірген тұлға, энергия-аудиторлық ұйым немесе дара кәсіпкер болып табылатын энергия аудиторы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бөлік;</w:t>
      </w:r>
    </w:p>
    <w:bookmarkEnd w:id="31"/>
    <w:bookmarkStart w:name="z37" w:id="32"/>
    <w:p>
      <w:pPr>
        <w:spacing w:after="0"/>
        <w:ind w:left="0"/>
        <w:jc w:val="both"/>
      </w:pPr>
      <w:r>
        <w:rPr>
          <w:rFonts w:ascii="Times New Roman"/>
          <w:b w:val="false"/>
          <w:i w:val="false"/>
          <w:color w:val="000000"/>
          <w:sz w:val="28"/>
        </w:rPr>
        <w:t>
      2) энергетикалық ресурстарды тұтыну бойынша, өнім бірлігіне шаққандағы энергетикалық ресурстардың үлестік шығыстарын айқындау бойынша талдау келтірілетін негізгі бөлік, сондай-ақ мынадай талдау нәтижелері:</w:t>
      </w:r>
    </w:p>
    <w:bookmarkEnd w:id="32"/>
    <w:p>
      <w:pPr>
        <w:spacing w:after="0"/>
        <w:ind w:left="0"/>
        <w:jc w:val="both"/>
      </w:pPr>
      <w:r>
        <w:rPr>
          <w:rFonts w:ascii="Times New Roman"/>
          <w:b w:val="false"/>
          <w:i w:val="false"/>
          <w:color w:val="000000"/>
          <w:sz w:val="28"/>
        </w:rPr>
        <w:t>
      энергетикалық менеджменттің енгізілген жүйесі шеңберінде өтініш білдірген тұлға жүргізетін энергетикалық талдау;</w:t>
      </w:r>
    </w:p>
    <w:p>
      <w:pPr>
        <w:spacing w:after="0"/>
        <w:ind w:left="0"/>
        <w:jc w:val="both"/>
      </w:pPr>
      <w:r>
        <w:rPr>
          <w:rFonts w:ascii="Times New Roman"/>
          <w:b w:val="false"/>
          <w:i w:val="false"/>
          <w:color w:val="000000"/>
          <w:sz w:val="28"/>
        </w:rPr>
        <w:t>
      энергия үнемдеу және энергия тиімділігін арттыру жөніндегі алдыңғы қорытындыда көрсетілген деректер;</w:t>
      </w:r>
    </w:p>
    <w:p>
      <w:pPr>
        <w:spacing w:after="0"/>
        <w:ind w:left="0"/>
        <w:jc w:val="both"/>
      </w:pPr>
      <w:r>
        <w:rPr>
          <w:rFonts w:ascii="Times New Roman"/>
          <w:b w:val="false"/>
          <w:i w:val="false"/>
          <w:color w:val="000000"/>
          <w:sz w:val="28"/>
        </w:rPr>
        <w:t>
      энергия үнемдеу және энергия тиімділігін арттыру жөніндегі іс-шаралар жоспарын орындау.</w:t>
      </w:r>
    </w:p>
    <w:bookmarkStart w:name="z38" w:id="33"/>
    <w:p>
      <w:pPr>
        <w:spacing w:after="0"/>
        <w:ind w:left="0"/>
        <w:jc w:val="both"/>
      </w:pPr>
      <w:r>
        <w:rPr>
          <w:rFonts w:ascii="Times New Roman"/>
          <w:b w:val="false"/>
          <w:i w:val="false"/>
          <w:color w:val="000000"/>
          <w:sz w:val="28"/>
        </w:rPr>
        <w:t xml:space="preserve">
      3) ұсынымдар мен тұжырымдарды қамтитын қорытынды бөлік. </w:t>
      </w:r>
    </w:p>
    <w:bookmarkEnd w:id="33"/>
    <w:p>
      <w:pPr>
        <w:spacing w:after="0"/>
        <w:ind w:left="0"/>
        <w:jc w:val="both"/>
      </w:pPr>
      <w:r>
        <w:rPr>
          <w:rFonts w:ascii="Times New Roman"/>
          <w:b w:val="false"/>
          <w:i w:val="false"/>
          <w:color w:val="000000"/>
          <w:sz w:val="28"/>
        </w:rPr>
        <w:t xml:space="preserve">
      Ұсынымдарда өнім бірлігіне шаққандағы энергетикалық ресурстарды тұтынудың азайғаны және (немесе) ғимараттардың, құрылыстардың, құрылысжайлардың ауданына шаққандағы жылытуға жұмсалатын энергетикалық ресурстардың азайғаны, өтініш білдірген тұлғаның қызметіне қолданылатын халықаралық тәжірибе ескеріле отырып, және оларды орындау мерзімдері, сондай-ақ ұсынылған іс-шаралардың техникалық-экономикалық есебі мен негіздемесі көрсетіле отырып объектінің энергия үнемдеу және энергия тиімділігін арттыру жөніндегі іс-шаралар мен бағыттары, тұжырымдарда – осы Қағидаларға 4-қосымшаға сәйкес өтініш білдірген тұлғаның энергия үнемдеу және энергия тиімділігін арттыру саласындағы қызметінің жалпы бағалануы, объектінің энергия үнемдеуінің заттай және пайыздық көріністегі ықтимал әлеуеті келтіріледі. </w:t>
      </w:r>
    </w:p>
    <w:bookmarkStart w:name="z39" w:id="34"/>
    <w:p>
      <w:pPr>
        <w:spacing w:after="0"/>
        <w:ind w:left="0"/>
        <w:jc w:val="both"/>
      </w:pPr>
      <w:r>
        <w:rPr>
          <w:rFonts w:ascii="Times New Roman"/>
          <w:b w:val="false"/>
          <w:i w:val="false"/>
          <w:color w:val="000000"/>
          <w:sz w:val="28"/>
        </w:rPr>
        <w:t>
      25. Энергия үнемдеу және энергия тиімділігін арттыру жөніндегі қорытындыға энергия аудиторлық ұйым немесе дара кәсіпкер болып табылатын энергия аудиторы толтыратын есептік ақпарат қоса беріледі:</w:t>
      </w:r>
    </w:p>
    <w:bookmarkEnd w:id="34"/>
    <w:bookmarkStart w:name="z40"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өнеркәсіптік кәсіпорындар үшін есептік ақпарат;</w:t>
      </w:r>
    </w:p>
    <w:bookmarkEnd w:id="35"/>
    <w:bookmarkStart w:name="z41" w:id="3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ғимараттар, құрылыстар, құрылысжайлар үшін есептік ақпарат;</w:t>
      </w:r>
    </w:p>
    <w:bookmarkEnd w:id="36"/>
    <w:bookmarkStart w:name="z42" w:id="3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үйлер, құрылыстар, ғимараттары бар өнеркәсіптік кәсіпорындар үшін есептік ақпарат.</w:t>
      </w:r>
    </w:p>
    <w:bookmarkEnd w:id="37"/>
    <w:bookmarkStart w:name="z43" w:id="38"/>
    <w:p>
      <w:pPr>
        <w:spacing w:after="0"/>
        <w:ind w:left="0"/>
        <w:jc w:val="both"/>
      </w:pPr>
      <w:r>
        <w:rPr>
          <w:rFonts w:ascii="Times New Roman"/>
          <w:b w:val="false"/>
          <w:i w:val="false"/>
          <w:color w:val="000000"/>
          <w:sz w:val="28"/>
        </w:rPr>
        <w:t>
      26. Экономикалық мақсатты іс-шараларды әзірлеу кезінде жинақтап қорыту, үлгілік бағалау немесе үнемдеудің шартты пайыздарын қолдануға жол берілмейді. Энергия үнемдеу бойынша іс-шаралардың техникалық негіздемесі сарапшылардың субъективті бағалауларын ең төменгі қолданумен іс жүзіндегі деректерге негіздей отырып өлшем бірліктердің заттай мөлшерімен жасалуы тиіс.</w:t>
      </w:r>
    </w:p>
    <w:bookmarkEnd w:id="38"/>
    <w:p>
      <w:pPr>
        <w:spacing w:after="0"/>
        <w:ind w:left="0"/>
        <w:jc w:val="both"/>
      </w:pPr>
      <w:r>
        <w:rPr>
          <w:rFonts w:ascii="Times New Roman"/>
          <w:b w:val="false"/>
          <w:i w:val="false"/>
          <w:color w:val="000000"/>
          <w:sz w:val="28"/>
        </w:rPr>
        <w:t>
      Инвестициялық есептер үшін барлық бастапқы деректер техникалық есеппен расталуы, анықтамалық құжаттамалар (дереккөзге сілтеме бере отырып) бойынша қабылдануы тиіс.</w:t>
      </w:r>
    </w:p>
    <w:p>
      <w:pPr>
        <w:spacing w:after="0"/>
        <w:ind w:left="0"/>
        <w:jc w:val="both"/>
      </w:pPr>
      <w:r>
        <w:rPr>
          <w:rFonts w:ascii="Times New Roman"/>
          <w:b w:val="false"/>
          <w:i w:val="false"/>
          <w:color w:val="000000"/>
          <w:sz w:val="28"/>
        </w:rPr>
        <w:t>
      Энергия үнемдеу және ұтымды пайдалану жөніндегі ұсынымдар қызметкерлер жұмыстарының қауіпсіздігі мен жайлылығының деңгейін, өнімнің сапасы мен қауіпсіздігін төмендетпеуі тиіс, ол әрбір нақты іс-шараның іске асырылуымен байланысты ықтимал қауіптердің бағалауын жүргізумен расталуы тиіс.</w:t>
      </w:r>
    </w:p>
    <w:bookmarkStart w:name="z44" w:id="39"/>
    <w:p>
      <w:pPr>
        <w:spacing w:after="0"/>
        <w:ind w:left="0"/>
        <w:jc w:val="both"/>
      </w:pPr>
      <w:r>
        <w:rPr>
          <w:rFonts w:ascii="Times New Roman"/>
          <w:b w:val="false"/>
          <w:i w:val="false"/>
          <w:color w:val="000000"/>
          <w:sz w:val="28"/>
        </w:rPr>
        <w:t>
      27. Үйлердің, құрылыстардың, ғимараттардың энергия аудитінің қорытындысы бойынша энергия-аудиторлық ұйым немесе дара кәсіпкер болып табылатын энергия аудиторы осы Қағидаларға 2-қосымшаға сәйкес ғимараттың энергия тиімділігі сыныбының көрсеткiшiн толтырады.</w:t>
      </w:r>
    </w:p>
    <w:bookmarkEnd w:id="39"/>
    <w:p>
      <w:pPr>
        <w:spacing w:after="0"/>
        <w:ind w:left="0"/>
        <w:jc w:val="both"/>
      </w:pPr>
      <w:r>
        <w:rPr>
          <w:rFonts w:ascii="Times New Roman"/>
          <w:b w:val="false"/>
          <w:i w:val="false"/>
          <w:color w:val="000000"/>
          <w:sz w:val="28"/>
        </w:rPr>
        <w:t>
      Энергия-аудиторлық ұйым немесе дара кәсіпкер болып табылатын энергия аудиторы әрбір үйлер, құрылыстар, ғимараттар үшін энергия тиімділігі сыныбының көрсеткiшiн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"29. Энергия үнемдеу және энергия тиімділігін арттыру жөніндегі қорытындысы екі данада ресімделеді: бір данасы өтініш білдірген тұлғаға беріледі, екіншісі энергия-аудиторлық ұйымда немесе дара кәсіпкер болып табылатын энергия аудиторында сақталады.";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"30. Нысаналы энергия аудиті бойынша жұмыстарды жүргізу бірнеше кезеңнен тұрады:</w:t>
      </w:r>
    </w:p>
    <w:bookmarkEnd w:id="41"/>
    <w:bookmarkStart w:name="z49" w:id="42"/>
    <w:p>
      <w:pPr>
        <w:spacing w:after="0"/>
        <w:ind w:left="0"/>
        <w:jc w:val="both"/>
      </w:pPr>
      <w:r>
        <w:rPr>
          <w:rFonts w:ascii="Times New Roman"/>
          <w:b w:val="false"/>
          <w:i w:val="false"/>
          <w:color w:val="000000"/>
          <w:sz w:val="28"/>
        </w:rPr>
        <w:t>
      1) дайындық;</w:t>
      </w:r>
    </w:p>
    <w:bookmarkEnd w:id="42"/>
    <w:bookmarkStart w:name="z50" w:id="43"/>
    <w:p>
      <w:pPr>
        <w:spacing w:after="0"/>
        <w:ind w:left="0"/>
        <w:jc w:val="both"/>
      </w:pPr>
      <w:r>
        <w:rPr>
          <w:rFonts w:ascii="Times New Roman"/>
          <w:b w:val="false"/>
          <w:i w:val="false"/>
          <w:color w:val="000000"/>
          <w:sz w:val="28"/>
        </w:rPr>
        <w:t>
      2) құжаттық-өлшеу;</w:t>
      </w:r>
    </w:p>
    <w:bookmarkEnd w:id="43"/>
    <w:bookmarkStart w:name="z51" w:id="44"/>
    <w:p>
      <w:pPr>
        <w:spacing w:after="0"/>
        <w:ind w:left="0"/>
        <w:jc w:val="both"/>
      </w:pPr>
      <w:r>
        <w:rPr>
          <w:rFonts w:ascii="Times New Roman"/>
          <w:b w:val="false"/>
          <w:i w:val="false"/>
          <w:color w:val="000000"/>
          <w:sz w:val="28"/>
        </w:rPr>
        <w:t>
      3) талдамалық;</w:t>
      </w:r>
    </w:p>
    <w:bookmarkEnd w:id="44"/>
    <w:bookmarkStart w:name="z52" w:id="45"/>
    <w:p>
      <w:pPr>
        <w:spacing w:after="0"/>
        <w:ind w:left="0"/>
        <w:jc w:val="both"/>
      </w:pPr>
      <w:r>
        <w:rPr>
          <w:rFonts w:ascii="Times New Roman"/>
          <w:b w:val="false"/>
          <w:i w:val="false"/>
          <w:color w:val="000000"/>
          <w:sz w:val="28"/>
        </w:rPr>
        <w:t>
      4) қорытынды.";</w:t>
      </w:r>
    </w:p>
    <w:bookmarkEnd w:id="45"/>
    <w:bookmarkStart w:name="z53" w:id="46"/>
    <w:p>
      <w:pPr>
        <w:spacing w:after="0"/>
        <w:ind w:left="0"/>
        <w:jc w:val="both"/>
      </w:pPr>
      <w:r>
        <w:rPr>
          <w:rFonts w:ascii="Times New Roman"/>
          <w:b w:val="false"/>
          <w:i w:val="false"/>
          <w:color w:val="000000"/>
          <w:sz w:val="28"/>
        </w:rPr>
        <w:t>
      мынадай мазмұндағы 30-1-тармақпен толықтырылсын:</w:t>
      </w:r>
    </w:p>
    <w:bookmarkEnd w:id="46"/>
    <w:bookmarkStart w:name="z54" w:id="47"/>
    <w:p>
      <w:pPr>
        <w:spacing w:after="0"/>
        <w:ind w:left="0"/>
        <w:jc w:val="both"/>
      </w:pPr>
      <w:r>
        <w:rPr>
          <w:rFonts w:ascii="Times New Roman"/>
          <w:b w:val="false"/>
          <w:i w:val="false"/>
          <w:color w:val="000000"/>
          <w:sz w:val="28"/>
        </w:rPr>
        <w:t>
      "30-1. Нысаналы энергия аудитіне энергетикалық ресурстарды тұтынатын инженерлік жүйелер, үйлер, құрылыстар, ғимараттар, жабдықтардың топтары мен түрлері, нысаналы индикторлар және энергия тиімділігі көрсеткіштері, сонымен қатар кәсіпорынның бөлімшелері жатады.";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xml:space="preserve">
      "31. Дайындық кезеңінде нысаналы энергия аудитінің объектісі туралы бастапқы ақпаратты жинау жүзеге асырылады, жұмысты орындау мерзімдері мен жауапты тұлғаларды көрсете отырып нысаналы энергия аудитін жүргізу бағдарламасы (бұдан әрі – Бағдарлама) әзірленеді. Бағдарламаға қажет болған жағдайда Қазақстан Республикасы Инвестициялар және даму министрінің 2016 жылғы 31 мамырдағы № 455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13902 болып тіркелген) бекітілген аспаптық өлшеулердің тиісті регламенті, энергия үнемдеу және энергия тиімділігін арттыру саласындағы қызметті жүзеге асыру үшін қажетті ақпараттық-өлшеу кешендері мен техникалық құралдардың тізбесі қоса беріледі), олардың тексерілуін растайтын құжаттар қоса беріледі.";</w:t>
      </w:r>
    </w:p>
    <w:bookmarkEnd w:id="48"/>
    <w:bookmarkStart w:name="z57" w:id="49"/>
    <w:p>
      <w:pPr>
        <w:spacing w:after="0"/>
        <w:ind w:left="0"/>
        <w:jc w:val="both"/>
      </w:pPr>
      <w:r>
        <w:rPr>
          <w:rFonts w:ascii="Times New Roman"/>
          <w:b w:val="false"/>
          <w:i w:val="false"/>
          <w:color w:val="000000"/>
          <w:sz w:val="28"/>
        </w:rPr>
        <w:t>
      мынадай мазмұндағы 31-1-тармақпен толықтырылсын:</w:t>
      </w:r>
    </w:p>
    <w:bookmarkEnd w:id="49"/>
    <w:bookmarkStart w:name="z58" w:id="50"/>
    <w:p>
      <w:pPr>
        <w:spacing w:after="0"/>
        <w:ind w:left="0"/>
        <w:jc w:val="both"/>
      </w:pPr>
      <w:r>
        <w:rPr>
          <w:rFonts w:ascii="Times New Roman"/>
          <w:b w:val="false"/>
          <w:i w:val="false"/>
          <w:color w:val="000000"/>
          <w:sz w:val="28"/>
        </w:rPr>
        <w:t xml:space="preserve">
      "31-1. Құжаттық-өлшеу кезеңінде энергия аудиторлық ұйым немесе дара кәсіпкер болып табылатын энергия аудиторы өтініш білдірген тұлға ұсынатын қажетті мәліметтер мен құжаттардың (бастапқы деректердің) тізбесін қалыптастырады. </w:t>
      </w:r>
    </w:p>
    <w:bookmarkEnd w:id="50"/>
    <w:p>
      <w:pPr>
        <w:spacing w:after="0"/>
        <w:ind w:left="0"/>
        <w:jc w:val="both"/>
      </w:pPr>
      <w:r>
        <w:rPr>
          <w:rFonts w:ascii="Times New Roman"/>
          <w:b w:val="false"/>
          <w:i w:val="false"/>
          <w:color w:val="000000"/>
          <w:sz w:val="28"/>
        </w:rPr>
        <w:t>
      Энергия аудиторлық ұйымы немесе дара кәсіпкер болып табылатын энергия аудиторы деректерді растау және/немесе нақтылау үшін өлшеулер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60" w:id="51"/>
    <w:p>
      <w:pPr>
        <w:spacing w:after="0"/>
        <w:ind w:left="0"/>
        <w:jc w:val="both"/>
      </w:pPr>
      <w:r>
        <w:rPr>
          <w:rFonts w:ascii="Times New Roman"/>
          <w:b w:val="false"/>
          <w:i w:val="false"/>
          <w:color w:val="000000"/>
          <w:sz w:val="28"/>
        </w:rPr>
        <w:t>
      "32. Талдамалық кезеңде энергоаудиторлық ұйым немесе дара кәсіпкер болып табылатын энергия аудиторы мынадай іс-шараларды жүргізеді:</w:t>
      </w:r>
    </w:p>
    <w:bookmarkEnd w:id="51"/>
    <w:bookmarkStart w:name="z61" w:id="52"/>
    <w:p>
      <w:pPr>
        <w:spacing w:after="0"/>
        <w:ind w:left="0"/>
        <w:jc w:val="both"/>
      </w:pPr>
      <w:r>
        <w:rPr>
          <w:rFonts w:ascii="Times New Roman"/>
          <w:b w:val="false"/>
          <w:i w:val="false"/>
          <w:color w:val="000000"/>
          <w:sz w:val="28"/>
        </w:rPr>
        <w:t>
      1) дайындық кезеңінде және ақпаратты құжаттық-өлшеу кезеңінде алынған ақпаратты талдау;</w:t>
      </w:r>
    </w:p>
    <w:bookmarkEnd w:id="52"/>
    <w:bookmarkStart w:name="z62" w:id="53"/>
    <w:p>
      <w:pPr>
        <w:spacing w:after="0"/>
        <w:ind w:left="0"/>
        <w:jc w:val="both"/>
      </w:pPr>
      <w:r>
        <w:rPr>
          <w:rFonts w:ascii="Times New Roman"/>
          <w:b w:val="false"/>
          <w:i w:val="false"/>
          <w:color w:val="000000"/>
          <w:sz w:val="28"/>
        </w:rPr>
        <w:t>
      2) нысаналы энергия аудиті объектісінің жабдықтары мен технологиялық процестерінің жекелеген түрлерінің энергия тиімділігінің нақты көрсеткіштерін есептеу;</w:t>
      </w:r>
    </w:p>
    <w:bookmarkEnd w:id="53"/>
    <w:bookmarkStart w:name="z63" w:id="54"/>
    <w:p>
      <w:pPr>
        <w:spacing w:after="0"/>
        <w:ind w:left="0"/>
        <w:jc w:val="both"/>
      </w:pPr>
      <w:r>
        <w:rPr>
          <w:rFonts w:ascii="Times New Roman"/>
          <w:b w:val="false"/>
          <w:i w:val="false"/>
          <w:color w:val="000000"/>
          <w:sz w:val="28"/>
        </w:rPr>
        <w:t>
      3) энергия тиімділігін арттыру жөніндегі іс-шараларды әзірлеу.</w:t>
      </w:r>
    </w:p>
    <w:bookmarkEnd w:id="54"/>
    <w:p>
      <w:pPr>
        <w:spacing w:after="0"/>
        <w:ind w:left="0"/>
        <w:jc w:val="both"/>
      </w:pPr>
      <w:r>
        <w:rPr>
          <w:rFonts w:ascii="Times New Roman"/>
          <w:b w:val="false"/>
          <w:i w:val="false"/>
          <w:color w:val="000000"/>
          <w:sz w:val="28"/>
        </w:rPr>
        <w:t>
      Талдау және салыстырмалы бағалау негізінде энергия ресурстарын үнемдеудің ықтимал бағыттары, жолдары, нысаналы энергия аудиті объектісінің энергия тиімділігі деңгейін арттыру, энергия тиімділігін арттыру жолдарын іске асырудың орындылығы мен мүмкіндігі туралы қорытындылар жасалады.</w:t>
      </w:r>
    </w:p>
    <w:bookmarkStart w:name="z64" w:id="55"/>
    <w:p>
      <w:pPr>
        <w:spacing w:after="0"/>
        <w:ind w:left="0"/>
        <w:jc w:val="both"/>
      </w:pPr>
      <w:r>
        <w:rPr>
          <w:rFonts w:ascii="Times New Roman"/>
          <w:b w:val="false"/>
          <w:i w:val="false"/>
          <w:color w:val="000000"/>
          <w:sz w:val="28"/>
        </w:rPr>
        <w:t>
      33. Қорытынды кезеңде энергия-аудиторлық ұйым немесе дара кәсіпкер болып табылатын энергия аудиторы энергия аудиті объектісінің энергетикалық ресурстарды пайдалануын талдау нәтижелерін қорытады.";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6" w:id="56"/>
    <w:p>
      <w:pPr>
        <w:spacing w:after="0"/>
        <w:ind w:left="0"/>
        <w:jc w:val="both"/>
      </w:pPr>
      <w:r>
        <w:rPr>
          <w:rFonts w:ascii="Times New Roman"/>
          <w:b w:val="false"/>
          <w:i w:val="false"/>
          <w:color w:val="000000"/>
          <w:sz w:val="28"/>
        </w:rPr>
        <w:t>
      "34. Нысаналы энергия аудитінің нәтижелері бойынша энергия үнемдеу және энергия тиімділігін арттыру бойынша техникалық есеп жасалады.</w:t>
      </w:r>
    </w:p>
    <w:bookmarkEnd w:id="56"/>
    <w:p>
      <w:pPr>
        <w:spacing w:after="0"/>
        <w:ind w:left="0"/>
        <w:jc w:val="both"/>
      </w:pPr>
      <w:r>
        <w:rPr>
          <w:rFonts w:ascii="Times New Roman"/>
          <w:b w:val="false"/>
          <w:i w:val="false"/>
          <w:color w:val="000000"/>
          <w:sz w:val="28"/>
        </w:rPr>
        <w:t>
      Энергия үнемдеу және энергия тиімділігін арттыру жөніндегі техникалық есеп осы Қағидаларға сәйкес ресімделеді, берілген күнін көрсете отырып, энергия аудитін жүзеге асырған заңды тұлғаның немесе дара кәсіпкердің фирмалық бланкісінде (бар болса) беріледі, оның басшысы бекітеді, дара кәсіпкер болып табылатын энергия аудиторлық ұйымның немесе дара кәсіпкер болып табылатын энергия аудиторының қолымен және мөрімен (бар болса), сондай-ақ аудиторларының қолымен расталады.</w:t>
      </w:r>
    </w:p>
    <w:p>
      <w:pPr>
        <w:spacing w:after="0"/>
        <w:ind w:left="0"/>
        <w:jc w:val="both"/>
      </w:pPr>
      <w:r>
        <w:rPr>
          <w:rFonts w:ascii="Times New Roman"/>
          <w:b w:val="false"/>
          <w:i w:val="false"/>
          <w:color w:val="000000"/>
          <w:sz w:val="28"/>
        </w:rPr>
        <w:t>
      Өтініш білдірген тұлға тарапынан энергия үнемдеу және энергия тиімділігін арттыру жөніндегі техникалық есепке қарсылықтар болған жағдайда, энергия аудиторлық ұйым немесе дара кәсіпкер болып табылатын энергия аудитор шартта көрсетілген мерзімде жазбаша түрде толық түсініктеме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68" w:id="57"/>
    <w:p>
      <w:pPr>
        <w:spacing w:after="0"/>
        <w:ind w:left="0"/>
        <w:jc w:val="both"/>
      </w:pPr>
      <w:r>
        <w:rPr>
          <w:rFonts w:ascii="Times New Roman"/>
          <w:b w:val="false"/>
          <w:i w:val="false"/>
          <w:color w:val="000000"/>
          <w:sz w:val="28"/>
        </w:rPr>
        <w:t>
      "35. Энергия үнемдеу және энергия тиімділігін арттыру жөніндегі техникалық есеп үш негізгі бөліктен тұрады:</w:t>
      </w:r>
    </w:p>
    <w:bookmarkEnd w:id="57"/>
    <w:bookmarkStart w:name="z69" w:id="58"/>
    <w:p>
      <w:pPr>
        <w:spacing w:after="0"/>
        <w:ind w:left="0"/>
        <w:jc w:val="both"/>
      </w:pPr>
      <w:r>
        <w:rPr>
          <w:rFonts w:ascii="Times New Roman"/>
          <w:b w:val="false"/>
          <w:i w:val="false"/>
          <w:color w:val="000000"/>
          <w:sz w:val="28"/>
        </w:rPr>
        <w:t>
      1) өтініш білдірген тұлға, энергия-аудиторлық ұйым немесе дара кәсіпкер болып табылатын энергия аудиторы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бөлік;</w:t>
      </w:r>
    </w:p>
    <w:bookmarkEnd w:id="58"/>
    <w:bookmarkStart w:name="z70" w:id="59"/>
    <w:p>
      <w:pPr>
        <w:spacing w:after="0"/>
        <w:ind w:left="0"/>
        <w:jc w:val="both"/>
      </w:pPr>
      <w:r>
        <w:rPr>
          <w:rFonts w:ascii="Times New Roman"/>
          <w:b w:val="false"/>
          <w:i w:val="false"/>
          <w:color w:val="000000"/>
          <w:sz w:val="28"/>
        </w:rPr>
        <w:t>
      2) энергетикалық ресурстарды тұтыну бойынша, өнім бірлігіне шаққандағы энергетикалық ресурстардың үлестік шығындарын есебімен анықтау бойынша, электрмен жабдықтау, жылумен жабдықтау, ауамен жабдықтау, сумен жабдықтау жүйелері бойынша, ғимараттар , құрылыстар және құрылысжайлар бойынша талдау жүргізілетін негізгі бөлігі;</w:t>
      </w:r>
    </w:p>
    <w:bookmarkEnd w:id="59"/>
    <w:bookmarkStart w:name="z71" w:id="60"/>
    <w:p>
      <w:pPr>
        <w:spacing w:after="0"/>
        <w:ind w:left="0"/>
        <w:jc w:val="both"/>
      </w:pPr>
      <w:r>
        <w:rPr>
          <w:rFonts w:ascii="Times New Roman"/>
          <w:b w:val="false"/>
          <w:i w:val="false"/>
          <w:color w:val="000000"/>
          <w:sz w:val="28"/>
        </w:rPr>
        <w:t>
      3) ұсынымдар мен тұжырымдарды қамтитын қорытынды бөлік. Ұсынымдарда өнім бірлігіне шаққандағы энергетикалық ресурстарды тұтынудың азайғаны және (немесе) ғимараттардың, құрылыстардың, құрылысжайлардың ауданына шаққандағы жылытуға жұмсалатын энергетикалық ресурстардың азайғаны, өтініш білдірген тұлғаның қызметіне қолданылатын халықаралық тәжірибе ескеріле отырып, және оларды орындау мерзімдері, сондай-ақ ұсынылған іс-шаралардың техникалық-экономикалық есебі мен негіздемесі көрсетіле отырып объектінің энергия үнемдеу және энергия тиімділігін арттыру жөніндегі іс-шаралары, тұжырымдарда объектінің энергия үнемдеуінің заттай және пайыздық көріністегі ықтимал әлеуеті келтіріледі.";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73" w:id="61"/>
    <w:p>
      <w:pPr>
        <w:spacing w:after="0"/>
        <w:ind w:left="0"/>
        <w:jc w:val="both"/>
      </w:pPr>
      <w:r>
        <w:rPr>
          <w:rFonts w:ascii="Times New Roman"/>
          <w:b w:val="false"/>
          <w:i w:val="false"/>
          <w:color w:val="000000"/>
          <w:sz w:val="28"/>
        </w:rPr>
        <w:t>
      "37. Экономикалық тұрғыдан орынды іс-шараларды әзірлеу осы Қағидалардың 15-тармағына сәйкес жүзеге асырылады.</w:t>
      </w:r>
    </w:p>
    <w:bookmarkEnd w:id="61"/>
    <w:bookmarkStart w:name="z74" w:id="62"/>
    <w:p>
      <w:pPr>
        <w:spacing w:after="0"/>
        <w:ind w:left="0"/>
        <w:jc w:val="both"/>
      </w:pPr>
      <w:r>
        <w:rPr>
          <w:rFonts w:ascii="Times New Roman"/>
          <w:b w:val="false"/>
          <w:i w:val="false"/>
          <w:color w:val="000000"/>
          <w:sz w:val="28"/>
        </w:rPr>
        <w:t>
      38. Үйлердің, құрылыстардың, ғимараттардың энергия аудитінің қорытындысы бойынша энергия-аудиторлық ұйым немесе дара кәсіпкер болып табылатын энергия аудиторы осы Қағидаларға 2-қосымшаға сәйкес ғимараттың энергия тиімділігі сыныбының көрсеткiшiн толтырады.</w:t>
      </w:r>
    </w:p>
    <w:bookmarkEnd w:id="62"/>
    <w:p>
      <w:pPr>
        <w:spacing w:after="0"/>
        <w:ind w:left="0"/>
        <w:jc w:val="both"/>
      </w:pPr>
      <w:r>
        <w:rPr>
          <w:rFonts w:ascii="Times New Roman"/>
          <w:b w:val="false"/>
          <w:i w:val="false"/>
          <w:color w:val="000000"/>
          <w:sz w:val="28"/>
        </w:rPr>
        <w:t>
      Энергия-аудиторлық ұйым немесе дара кәсіпкер болып табылатын энергия аудитор әрбір үйлер, құрылыстар, ғимараттар үшін энергия тиімділігі сыныбының көрсеткiшiн толтырады.";</w:t>
      </w:r>
    </w:p>
    <w:bookmarkStart w:name="z75" w:id="63"/>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63"/>
    <w:bookmarkStart w:name="z76" w:id="6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4"/>
    <w:bookmarkStart w:name="z77" w:id="6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65"/>
    <w:bookmarkStart w:name="z78" w:id="6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6"/>
    <w:bookmarkStart w:name="z79" w:id="67"/>
    <w:p>
      <w:pPr>
        <w:spacing w:after="0"/>
        <w:ind w:left="0"/>
        <w:jc w:val="both"/>
      </w:pPr>
      <w:r>
        <w:rPr>
          <w:rFonts w:ascii="Times New Roman"/>
          <w:b w:val="false"/>
          <w:i w:val="false"/>
          <w:color w:val="000000"/>
          <w:sz w:val="28"/>
        </w:rPr>
        <w:t>
      4. Осы бұйрық 2024 жылғы 10 маусымнан бастап қолданысқа енгізілетін үшінші, төртінші, бесінші,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сетінші,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 үшінші, елу төртінші, елу бесінші, елу алтыншы, алпыс жетінші, алпыс сегізінші, алпыс тоғызыншы,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сегізінші, сексен тоғызыншы абзацтарды қоспағанда, алғашқы ресми жарияланған күнінен кейін күнтізбелік алпыс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