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7270" w14:textId="0a07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19 желтоқсандағы № 130 бұйрығы. Қазақстан Республикасының Әділет министрлігінде 2023 жылғы 21 желтоқсанда № 33786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20907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"Тауарлардың жекелеген түрлерінің импортына және (немесе) экспортына лицензия беру" мемлекеттік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Осы Ережеде "жекелеген тауар түрлері" деп үшінші елдермен саудада тарифтік емес реттеу шаралары қолданылатын тауарлардың бірыңғай тізбесіне енгізілген тауарлар, сондай-ақ "Сауда қызметін реттеу туралы"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бекіткен экспортқа және (немесе) импортқа айрықша құқық берілген тауарлар түсініледі.";</w:t>
      </w:r>
    </w:p>
    <w:bookmarkStart w:name="z4" w:id="3"/>
    <w:p>
      <w:pPr>
        <w:spacing w:after="0"/>
        <w:ind w:left="0"/>
        <w:jc w:val="both"/>
      </w:pPr>
      <w:r>
        <w:rPr>
          <w:rFonts w:ascii="Times New Roman"/>
          <w:b w:val="false"/>
          <w:i w:val="false"/>
          <w:color w:val="000000"/>
          <w:sz w:val="28"/>
        </w:rPr>
        <w:t>
      3. "Тауарлардың жекелеген түрлерінің импортына және (немесе) экспортына лицензия беру" мемлекеттік көрсетілетін қызмет (бұдан әрі - мемлекеттік көрсетілетін қызмет) болып табылады және оны Қазақстан Республикасы Өнеркәсіп және құрылыс министрлігінің Өнеркәсіп комитеті (бұдан әрі - көрсетілетін қызметті беруші)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Біржолғы лицензияның қолданылу кезеңі оның қолданысы басталған күннен бастап 1 (бір) жылдан аспауға тиіс. Біржолғы лицензияның қолданылу мерзімі сыртқы сауда келісімшартының (шартының) қолданылу мерзімімен немесе лицензия беру үшін негіз болып табылатын құжаттың қолданылу мерзімімен шектелуі мүмкін.</w:t>
      </w:r>
    </w:p>
    <w:p>
      <w:pPr>
        <w:spacing w:after="0"/>
        <w:ind w:left="0"/>
        <w:jc w:val="both"/>
      </w:pPr>
      <w:r>
        <w:rPr>
          <w:rFonts w:ascii="Times New Roman"/>
          <w:b w:val="false"/>
          <w:i w:val="false"/>
          <w:color w:val="000000"/>
          <w:sz w:val="28"/>
        </w:rPr>
        <w:t>
      Айрықша лицензияның қолданылу мерзімі әрбір нақты жағдайда Қазақстан Республикасы Үкіметінің шешімімен белгіленеді.</w:t>
      </w:r>
    </w:p>
    <w:bookmarkStart w:name="z6" w:id="4"/>
    <w:p>
      <w:pPr>
        <w:spacing w:after="0"/>
        <w:ind w:left="0"/>
        <w:jc w:val="both"/>
      </w:pPr>
      <w:r>
        <w:rPr>
          <w:rFonts w:ascii="Times New Roman"/>
          <w:b w:val="false"/>
          <w:i w:val="false"/>
          <w:color w:val="000000"/>
          <w:sz w:val="28"/>
        </w:rPr>
        <w:t>
      6. Лицензияны ресімдеу үшін ұсынылған құжаттар, сондай-ақ лицензияның орындалғанын растайтын құжаттар лицензияның қолданылу мерзімі аяқталған күннен бастап 3 (үш) жыл ішінде не лицензияның қолданылуын тоқтату немесе тоқтата тұру туралы шешім қабылданған күннен бастап уәкілетті органдарда сақталуға тиіс.</w:t>
      </w:r>
    </w:p>
    <w:bookmarkEnd w:id="4"/>
    <w:bookmarkStart w:name="z7" w:id="5"/>
    <w:p>
      <w:pPr>
        <w:spacing w:after="0"/>
        <w:ind w:left="0"/>
        <w:jc w:val="both"/>
      </w:pPr>
      <w:r>
        <w:rPr>
          <w:rFonts w:ascii="Times New Roman"/>
          <w:b w:val="false"/>
          <w:i w:val="false"/>
          <w:color w:val="000000"/>
          <w:sz w:val="28"/>
        </w:rPr>
        <w:t xml:space="preserve">
      Көрсетілген мерзім өткеннен кейін құжаттар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33339 болып тіркелген) Мемлекеттік және мемлекеттік емес ұйымдарда құжаттау, құжаттаманы басқару және электрондық құжат айналымы жүйелерін пайдалану қағидаларында белгіленген тәртіппен жойылады.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8. Жеке немесе заңды тұлға (бұдан әрі - көрсетілетін қызметті алушы) мемлекеттік көрсетілетін қызметті алу үшін көрсетілетін қызметті берушіге "электрондық үкіметтің" веб-порталы (бұдан әрі - портал) арқылы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тізбесінде (бұдан әрі - Мемлекеттік қызметті көрсетуге қойылатын негізгі талаптардың тізбесі) келтірілген мемлекеттік қызметті көрсету үшін қажетті құжаттарды жібереді.</w:t>
      </w:r>
    </w:p>
    <w:bookmarkEnd w:id="6"/>
    <w:bookmarkStart w:name="z10" w:id="7"/>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bookmarkEnd w:id="7"/>
    <w:bookmarkStart w:name="z11" w:id="8"/>
    <w:p>
      <w:pPr>
        <w:spacing w:after="0"/>
        <w:ind w:left="0"/>
        <w:jc w:val="both"/>
      </w:pPr>
      <w:r>
        <w:rPr>
          <w:rFonts w:ascii="Times New Roman"/>
          <w:b w:val="false"/>
          <w:i w:val="false"/>
          <w:color w:val="000000"/>
          <w:sz w:val="28"/>
        </w:rPr>
        <w:t>
      9. Мемлекеттік қызметті қараудың және көрсетудің жалпы мерзімі:</w:t>
      </w:r>
    </w:p>
    <w:bookmarkEnd w:id="8"/>
    <w:p>
      <w:pPr>
        <w:spacing w:after="0"/>
        <w:ind w:left="0"/>
        <w:jc w:val="both"/>
      </w:pPr>
      <w:r>
        <w:rPr>
          <w:rFonts w:ascii="Times New Roman"/>
          <w:b w:val="false"/>
          <w:i w:val="false"/>
          <w:color w:val="000000"/>
          <w:sz w:val="28"/>
        </w:rPr>
        <w:t>
      экспортқа лицензия беру кезінде - 5 (бес) жұмыс күні ішінде;</w:t>
      </w:r>
    </w:p>
    <w:p>
      <w:pPr>
        <w:spacing w:after="0"/>
        <w:ind w:left="0"/>
        <w:jc w:val="both"/>
      </w:pPr>
      <w:r>
        <w:rPr>
          <w:rFonts w:ascii="Times New Roman"/>
          <w:b w:val="false"/>
          <w:i w:val="false"/>
          <w:color w:val="000000"/>
          <w:sz w:val="28"/>
        </w:rPr>
        <w:t>
      импортқа лицензия беру кезінде - 5 (бес) жұмыс күні ішінде;</w:t>
      </w:r>
    </w:p>
    <w:p>
      <w:pPr>
        <w:spacing w:after="0"/>
        <w:ind w:left="0"/>
        <w:jc w:val="both"/>
      </w:pPr>
      <w:r>
        <w:rPr>
          <w:rFonts w:ascii="Times New Roman"/>
          <w:b w:val="false"/>
          <w:i w:val="false"/>
          <w:color w:val="000000"/>
          <w:sz w:val="28"/>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 кезінде - 10 (он) жұмыс күні ішінде;</w:t>
      </w:r>
    </w:p>
    <w:p>
      <w:pPr>
        <w:spacing w:after="0"/>
        <w:ind w:left="0"/>
        <w:jc w:val="both"/>
      </w:pPr>
      <w:r>
        <w:rPr>
          <w:rFonts w:ascii="Times New Roman"/>
          <w:b w:val="false"/>
          <w:i w:val="false"/>
          <w:color w:val="000000"/>
          <w:sz w:val="28"/>
        </w:rPr>
        <w:t>
      экспортқа және (немесе) импортқа айрықша лицензия беру кезінде - 5 (бес)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Көрсетілетін қызметті алушы құжаттардың толық топтамасын ұсынған жағдайда,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жағдайда Қазақстан Республикасы Ұлттық қауіпсіздік комитетінен жауап алғаннан кейін жауапты орындаушы көрсетілетін қызметті алушының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11074 болып тіркелген) біліктілік талаптарына (бұдан әрі - біліктілік талаптары) сәйкестігін тексеруді жүзеге асырады және көрсетілетін қызметті алушы импортқа лицензия алу үшін ұсынған құжаттарды тіркеген күннен бастап 5 (бес) жұмыс күні ішінде және көрсетілетін қызметті алушы экспортқа лицензия алу үшін ұсынған құжаттарды тіркеген күннен бастап 5 (бес) жұмыс күні ішінде және көрсетілетін қызметті алушы экспортқа және (немесе) импортқа айрықша лицензия алу үшін ұсынған құжаттар тіркелген күннен бастап 5 (бес) жұмыс күні ішінде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тауарлардың жекелеген түрлерінің импортына және (немесе) экспортына лицензияны ресімдейді.</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заңнамасында белгіленген және Мемлекеттік қызмет көрсетуге қойылатын негізгі талаптардың тізбесінде баяндалған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өткізудің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көрсетілетін қызметті алушының өтініште көрсетілген электрондық мекенжайына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тауарлардың жекелеген түрлерінің импортына және (немесе) экспортына лицензия береді не мемлекеттік қызметті көрсетуден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1 және 2-қосымшаларға сәйкес редакцияда жазылсын.</w:t>
      </w:r>
    </w:p>
    <w:bookmarkStart w:name="z14" w:id="9"/>
    <w:p>
      <w:pPr>
        <w:spacing w:after="0"/>
        <w:ind w:left="0"/>
        <w:jc w:val="both"/>
      </w:pPr>
      <w:r>
        <w:rPr>
          <w:rFonts w:ascii="Times New Roman"/>
          <w:b w:val="false"/>
          <w:i w:val="false"/>
          <w:color w:val="000000"/>
          <w:sz w:val="28"/>
        </w:rPr>
        <w:t>
      2. Қазақстан Республикасы Қазақстан Республикасы Өнеркәсіп және құрылыс министрлігінің Өнеркәсіп комитеті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6" w:id="11"/>
    <w:p>
      <w:pPr>
        <w:spacing w:after="0"/>
        <w:ind w:left="0"/>
        <w:jc w:val="both"/>
      </w:pPr>
      <w:r>
        <w:rPr>
          <w:rFonts w:ascii="Times New Roman"/>
          <w:b w:val="false"/>
          <w:i w:val="false"/>
          <w:color w:val="000000"/>
          <w:sz w:val="28"/>
        </w:rPr>
        <w:t>
      2) осы бұйрықты ресми жарияланғаннан кейін Қазақстан Республикасы Өнеркәсіп және құрылыс министрлігінің интернет-ресурсында орналастыруды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19 желтоқсандағы</w:t>
            </w:r>
            <w:r>
              <w:br/>
            </w:r>
            <w:r>
              <w:rPr>
                <w:rFonts w:ascii="Times New Roman"/>
                <w:b w:val="false"/>
                <w:i w:val="false"/>
                <w:color w:val="000000"/>
                <w:sz w:val="20"/>
              </w:rPr>
              <w:t>№ 130 бұйрығына</w:t>
            </w:r>
            <w:r>
              <w:br/>
            </w:r>
            <w:r>
              <w:rPr>
                <w:rFonts w:ascii="Times New Roman"/>
                <w:b w:val="false"/>
                <w:i w:val="false"/>
                <w:color w:val="000000"/>
                <w:sz w:val="20"/>
              </w:rPr>
              <w:t>1-қосымша</w:t>
            </w:r>
            <w:r>
              <w:br/>
            </w: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және</w:t>
            </w:r>
            <w:r>
              <w:br/>
            </w:r>
            <w:r>
              <w:rPr>
                <w:rFonts w:ascii="Times New Roman"/>
                <w:b w:val="false"/>
                <w:i w:val="false"/>
                <w:color w:val="000000"/>
                <w:sz w:val="20"/>
              </w:rPr>
              <w:t>(немесе) экспортына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"Тауарлардың жекелеген түрлерінің импортына және (немесе) экспортына лицензия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 кезінде-5 (бес) жұмыс күні ішінде.</w:t>
            </w:r>
          </w:p>
          <w:p>
            <w:pPr>
              <w:spacing w:after="20"/>
              <w:ind w:left="20"/>
              <w:jc w:val="both"/>
            </w:pPr>
            <w:r>
              <w:rPr>
                <w:rFonts w:ascii="Times New Roman"/>
                <w:b w:val="false"/>
                <w:i w:val="false"/>
                <w:color w:val="000000"/>
                <w:sz w:val="20"/>
              </w:rPr>
              <w:t>
Импортқа лицензия беру кезінде-5 (бес) жұмыс күні ішінде.</w:t>
            </w:r>
          </w:p>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 кезінде - 10 (он) жұмыс күні ішінде.</w:t>
            </w:r>
          </w:p>
          <w:p>
            <w:pPr>
              <w:spacing w:after="20"/>
              <w:ind w:left="20"/>
              <w:jc w:val="both"/>
            </w:pPr>
            <w:r>
              <w:rPr>
                <w:rFonts w:ascii="Times New Roman"/>
                <w:b w:val="false"/>
                <w:i w:val="false"/>
                <w:color w:val="000000"/>
                <w:sz w:val="20"/>
              </w:rPr>
              <w:t>
Экспортқа және (немесе) импортқа айрықша лицензия беру кезінде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немесе экспортына лицензия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 кезінде - 10 (он) айлық есептік көрсеткіш (бұдан әрі - АЕК).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сағат 13.00-ден 14.30-ға дейін түскі үзіліспен сағат 9.00-ден 18.30-ға дейін дүйсенбіден жұмаға дейін.</w:t>
            </w:r>
          </w:p>
          <w:p>
            <w:pPr>
              <w:spacing w:after="20"/>
              <w:ind w:left="20"/>
              <w:jc w:val="both"/>
            </w:pPr>
            <w:r>
              <w:rPr>
                <w:rFonts w:ascii="Times New Roman"/>
                <w:b w:val="false"/>
                <w:i w:val="false"/>
                <w:color w:val="000000"/>
                <w:sz w:val="20"/>
              </w:rPr>
              <w:t>
Сағат 16.00-ден кейін келіп түскен өтініштерді тіркеу келесі жұмыс күні жүзеге асырылады;</w:t>
            </w:r>
          </w:p>
          <w:p>
            <w:pPr>
              <w:spacing w:after="20"/>
              <w:ind w:left="20"/>
              <w:jc w:val="both"/>
            </w:pPr>
            <w:r>
              <w:rPr>
                <w:rFonts w:ascii="Times New Roman"/>
                <w:b w:val="false"/>
                <w:i w:val="false"/>
                <w:color w:val="000000"/>
                <w:sz w:val="20"/>
              </w:rPr>
              <w:t>
2) портал-техникалық жұмыстарды жүргізуге байланысты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комиссия Алқасының 2014 жылғы 6 қарашадағы № 199 шешімімен бекітілген осындай лицензияны ресімдеу туралы нұсқаулыққа № 1 қосымшаның 1 және 2-нысандары бойынша көрсетілетін қызметті алушының электрондық-цифрлық қолтаңбасымен (бұдан әрі-ЭЦҚ)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төлеу жағдайларын қоспағанда, жекелеген қызмет түрлерімен айналысу құқығы үшін лицензиялық алымның бюджетке төленгенін растайтын мәліметтер;</w:t>
            </w:r>
          </w:p>
          <w:p>
            <w:pPr>
              <w:spacing w:after="20"/>
              <w:ind w:left="20"/>
              <w:jc w:val="both"/>
            </w:pPr>
            <w:r>
              <w:rPr>
                <w:rFonts w:ascii="Times New Roman"/>
                <w:b w:val="false"/>
                <w:i w:val="false"/>
                <w:color w:val="000000"/>
                <w:sz w:val="20"/>
              </w:rPr>
              <w:t xml:space="preserve">
3) көрсетілетін қызметті алушының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11074 болып тіркелген) сәйкес біліктілік талаптарына сәйкестігі туралы құжаттар (ақпараттық жүйелерден алынуы мүмкін құжаттар мен мәліметтерді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жеке немесе заңды тұлғалардың осы санаты үшін Қазақстан Республикасының заңдарында қызмет түрімен айналысуға тыйым салынады;</w:t>
            </w:r>
          </w:p>
          <w:p>
            <w:pPr>
              <w:spacing w:after="20"/>
              <w:ind w:left="20"/>
              <w:jc w:val="both"/>
            </w:pPr>
            <w:r>
              <w:rPr>
                <w:rFonts w:ascii="Times New Roman"/>
                <w:b w:val="false"/>
                <w:i w:val="false"/>
                <w:color w:val="000000"/>
                <w:sz w:val="20"/>
              </w:rPr>
              <w:t>
3) көрсетілетін қызметті алушы лицензиялық алым енгізбеген;</w:t>
            </w:r>
          </w:p>
          <w:p>
            <w:pPr>
              <w:spacing w:after="20"/>
              <w:ind w:left="20"/>
              <w:jc w:val="both"/>
            </w:pPr>
            <w:r>
              <w:rPr>
                <w:rFonts w:ascii="Times New Roman"/>
                <w:b w:val="false"/>
                <w:i w:val="false"/>
                <w:color w:val="000000"/>
                <w:sz w:val="20"/>
              </w:rPr>
              <w:t>
4) көрсетілетін қызметті алушы біліктілік талаптарына сәйкес келмейді;</w:t>
            </w:r>
          </w:p>
          <w:p>
            <w:pPr>
              <w:spacing w:after="20"/>
              <w:ind w:left="20"/>
              <w:jc w:val="both"/>
            </w:pPr>
            <w:r>
              <w:rPr>
                <w:rFonts w:ascii="Times New Roman"/>
                <w:b w:val="false"/>
                <w:i w:val="false"/>
                <w:color w:val="000000"/>
                <w:sz w:val="20"/>
              </w:rPr>
              <w:t>
5) көрсетілетін қызметті беруші тиісті келісуші мемлекеттік органнан көрсетілетін қызметті алушының лицензиялау кезінде қойылатын талаптарға сәйкес еместігі туралы жауап алды;</w:t>
            </w:r>
          </w:p>
          <w:p>
            <w:pPr>
              <w:spacing w:after="20"/>
              <w:ind w:left="20"/>
              <w:jc w:val="both"/>
            </w:pPr>
            <w:r>
              <w:rPr>
                <w:rFonts w:ascii="Times New Roman"/>
                <w:b w:val="false"/>
                <w:i w:val="false"/>
                <w:color w:val="000000"/>
                <w:sz w:val="20"/>
              </w:rPr>
              <w:t>
6) көрсетілетін қызметті алушыға қатысты лицензиялауға жататын қызметті немесе қызметтің жекелеген түрлерін тоқтата тұру немесе оған тыйым салу туралы заңды күшіне енген сот шешімі (үкімі) бар;</w:t>
            </w:r>
          </w:p>
          <w:p>
            <w:pPr>
              <w:spacing w:after="20"/>
              <w:ind w:left="20"/>
              <w:jc w:val="both"/>
            </w:pPr>
            <w:r>
              <w:rPr>
                <w:rFonts w:ascii="Times New Roman"/>
                <w:b w:val="false"/>
                <w:i w:val="false"/>
                <w:color w:val="000000"/>
                <w:sz w:val="20"/>
              </w:rPr>
              <w:t>
7) сот орындаушысының ұсынуы негізінде көрсетілетін қызметті алушы-борышкерге лицензия беруге уақытша тыйым салынады;</w:t>
            </w:r>
          </w:p>
          <w:p>
            <w:pPr>
              <w:spacing w:after="20"/>
              <w:ind w:left="20"/>
              <w:jc w:val="both"/>
            </w:pPr>
            <w:r>
              <w:rPr>
                <w:rFonts w:ascii="Times New Roman"/>
                <w:b w:val="false"/>
                <w:i w:val="false"/>
                <w:color w:val="000000"/>
                <w:sz w:val="20"/>
              </w:rPr>
              <w:t>
8) лицензия беру үшін негіз болатын бір немесе бірнеше құжаттардың қолданылуын тоқтату немесе тоқтата тұру;</w:t>
            </w:r>
          </w:p>
          <w:p>
            <w:pPr>
              <w:spacing w:after="20"/>
              <w:ind w:left="20"/>
              <w:jc w:val="both"/>
            </w:pPr>
            <w:r>
              <w:rPr>
                <w:rFonts w:ascii="Times New Roman"/>
                <w:b w:val="false"/>
                <w:i w:val="false"/>
                <w:color w:val="000000"/>
                <w:sz w:val="20"/>
              </w:rPr>
              <w:t>
9) іске асыру үшін лицензия сұратылатын шартты (келісімшартты) орындау салдарынан туындауы мүмкін мүше мемлекеттердің халықаралық міндеттемелерін бұзу;</w:t>
            </w:r>
          </w:p>
          <w:p>
            <w:pPr>
              <w:spacing w:after="20"/>
              <w:ind w:left="20"/>
              <w:jc w:val="both"/>
            </w:pPr>
            <w:r>
              <w:rPr>
                <w:rFonts w:ascii="Times New Roman"/>
                <w:b w:val="false"/>
                <w:i w:val="false"/>
                <w:color w:val="000000"/>
                <w:sz w:val="20"/>
              </w:rPr>
              <w:t>
10) Еуразиялық экономикалық комиссияның актісінде көзделген өзге де негіздер.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 Мемлекеттік қызметті көрсету орындарының мекенжайлары мыналарда орналастырылды:</w:t>
            </w:r>
          </w:p>
          <w:p>
            <w:pPr>
              <w:spacing w:after="20"/>
              <w:ind w:left="20"/>
              <w:jc w:val="both"/>
            </w:pPr>
            <w:r>
              <w:rPr>
                <w:rFonts w:ascii="Times New Roman"/>
                <w:b w:val="false"/>
                <w:i w:val="false"/>
                <w:color w:val="000000"/>
                <w:sz w:val="20"/>
              </w:rPr>
              <w:t xml:space="preserve">
1) көрсетілетін қызметті беруші - https://www.gov.kz/memleket/entities/kpb?lang=ru. </w:t>
            </w:r>
          </w:p>
          <w:p>
            <w:pPr>
              <w:spacing w:after="20"/>
              <w:ind w:left="20"/>
              <w:jc w:val="both"/>
            </w:pPr>
            <w:r>
              <w:rPr>
                <w:rFonts w:ascii="Times New Roman"/>
                <w:b w:val="false"/>
                <w:i w:val="false"/>
                <w:color w:val="000000"/>
                <w:sz w:val="20"/>
              </w:rPr>
              <w:t>
"Мемлекеттік қызметтер" бөлімі;</w:t>
            </w:r>
          </w:p>
          <w:p>
            <w:pPr>
              <w:spacing w:after="20"/>
              <w:ind w:left="20"/>
              <w:jc w:val="both"/>
            </w:pPr>
            <w:r>
              <w:rPr>
                <w:rFonts w:ascii="Times New Roman"/>
                <w:b w:val="false"/>
                <w:i w:val="false"/>
                <w:color w:val="000000"/>
                <w:sz w:val="20"/>
              </w:rPr>
              <w:t>
2) портал -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19 желтоқсандағы</w:t>
            </w:r>
            <w:r>
              <w:br/>
            </w:r>
            <w:r>
              <w:rPr>
                <w:rFonts w:ascii="Times New Roman"/>
                <w:b w:val="false"/>
                <w:i w:val="false"/>
                <w:color w:val="000000"/>
                <w:sz w:val="20"/>
              </w:rPr>
              <w:t>№ 130 бұйрығына</w:t>
            </w:r>
            <w:r>
              <w:br/>
            </w:r>
            <w:r>
              <w:rPr>
                <w:rFonts w:ascii="Times New Roman"/>
                <w:b w:val="false"/>
                <w:i w:val="false"/>
                <w:color w:val="000000"/>
                <w:sz w:val="20"/>
              </w:rPr>
              <w:t>2-қосымша</w:t>
            </w:r>
            <w:r>
              <w:br/>
            </w: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және</w:t>
            </w:r>
            <w:r>
              <w:br/>
            </w:r>
            <w:r>
              <w:rPr>
                <w:rFonts w:ascii="Times New Roman"/>
                <w:b w:val="false"/>
                <w:i w:val="false"/>
                <w:color w:val="000000"/>
                <w:sz w:val="20"/>
              </w:rPr>
              <w:t>(немесе) экспортына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ережесіне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промышленности Министерства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бизнес-сәйкестендіру нөмірі/ жеке 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 Сіздің жылдың [Күнінен] бастап №[Кіріс құжатының нөмірі] өтінішіңізді қарап, келесіні хабарлайды.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бар болса) қол қоюшы]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