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2659" w14:textId="d8b2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28 желтоқсандағы № 171 бұйрығы. Қазақстан Республикасының Әділет министрлігінде 2023 жылғы 29 желтоқсанда № 33841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енгізілген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171 Бұйрықпен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Start w:name="z20" w:id="7"/>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p>
    <w:bookmarkStart w:name="z23" w:id="8"/>
    <w:p>
      <w:pPr>
        <w:spacing w:after="0"/>
        <w:ind w:left="0"/>
        <w:jc w:val="both"/>
      </w:pPr>
      <w:r>
        <w:rPr>
          <w:rFonts w:ascii="Times New Roman"/>
          <w:b w:val="false"/>
          <w:i w:val="false"/>
          <w:color w:val="000000"/>
          <w:sz w:val="28"/>
        </w:rPr>
        <w:t>
      1) тармақша мынадай редакцияда жазылсын:</w:t>
      </w:r>
    </w:p>
    <w:bookmarkEnd w:id="8"/>
    <w:bookmarkStart w:name="z24" w:id="9"/>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bookmarkEnd w:id="9"/>
    <w:bookmarkStart w:name="z25" w:id="10"/>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бұйрығымен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w:t>
      </w:r>
      <w:r>
        <w:rPr>
          <w:rFonts w:ascii="Times New Roman"/>
          <w:b w:val="false"/>
          <w:i w:val="false"/>
          <w:color w:val="000000"/>
          <w:sz w:val="28"/>
        </w:rPr>
        <w:t>ұсыну 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bookmarkStart w:name="z29" w:id="11"/>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bookmarkEnd w:id="11"/>
    <w:bookmarkStart w:name="z30" w:id="12"/>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bookmarkEnd w:id="12"/>
    <w:bookmarkStart w:name="z31" w:id="13"/>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Start w:name="z33" w:id="14"/>
    <w:p>
      <w:pPr>
        <w:spacing w:after="0"/>
        <w:ind w:left="0"/>
        <w:jc w:val="both"/>
      </w:pPr>
      <w:r>
        <w:rPr>
          <w:rFonts w:ascii="Times New Roman"/>
          <w:b w:val="false"/>
          <w:i w:val="false"/>
          <w:color w:val="000000"/>
          <w:sz w:val="28"/>
        </w:rPr>
        <w:t>
      6) тармақша мынадай редакцияда жазылсын:</w:t>
      </w:r>
    </w:p>
    <w:bookmarkEnd w:id="14"/>
    <w:bookmarkStart w:name="z34" w:id="15"/>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bookmarkStart w:name="z36" w:id="16"/>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Қаржыландыру көздеріне қарамастан, жаңа үйлер мен ғимараттарды, олардың кешендерін, инженерлік және көлік коммуникацияларын салуға, сондай-ақ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(бұдан әрі – ТЭН) және жобалау-сметалық құжаттамаға (бұдан әрі – ЖСҚ) ведомстводан тыс кешенді сараптама жүргізу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w:t>
      </w:r>
    </w:p>
    <w:bookmarkStart w:name="z43" w:id="17"/>
    <w:p>
      <w:pPr>
        <w:spacing w:after="0"/>
        <w:ind w:left="0"/>
        <w:jc w:val="both"/>
      </w:pPr>
      <w:r>
        <w:rPr>
          <w:rFonts w:ascii="Times New Roman"/>
          <w:b w:val="false"/>
          <w:i w:val="false"/>
          <w:color w:val="000000"/>
          <w:sz w:val="28"/>
        </w:rPr>
        <w:t>
      20-1-тармақ мынадай редакцияда жазылсын:</w:t>
      </w:r>
    </w:p>
    <w:bookmarkEnd w:id="17"/>
    <w:bookmarkStart w:name="z44" w:id="18"/>
    <w:p>
      <w:pPr>
        <w:spacing w:after="0"/>
        <w:ind w:left="0"/>
        <w:jc w:val="both"/>
      </w:pPr>
      <w:r>
        <w:rPr>
          <w:rFonts w:ascii="Times New Roman"/>
          <w:b w:val="false"/>
          <w:i w:val="false"/>
          <w:color w:val="000000"/>
          <w:sz w:val="28"/>
        </w:rPr>
        <w:t>
      "20-1.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 әлеуметтік-мәдени, қоғамдық және әкімшілік мақсаттағы жобалар бойынша ведомстводан тыс кешенді сараптама жүргізу үшін тапсырыс беруші инвестициялық ұсынысқа құрылыстың есептік шекті құнын ұсыну қажет.</w:t>
      </w:r>
    </w:p>
    <w:bookmarkEnd w:id="18"/>
    <w:bookmarkStart w:name="z45" w:id="19"/>
    <w:p>
      <w:pPr>
        <w:spacing w:after="0"/>
        <w:ind w:left="0"/>
        <w:jc w:val="both"/>
      </w:pPr>
      <w:r>
        <w:rPr>
          <w:rFonts w:ascii="Times New Roman"/>
          <w:b w:val="false"/>
          <w:i w:val="false"/>
          <w:color w:val="000000"/>
          <w:sz w:val="28"/>
        </w:rPr>
        <w:t>
      Тапсырыс берушілер құрылыстың есептік шекті құнын ұсынбаған кезде, жобалау-сметалық құжаттама қараусыз қайтарылады.</w:t>
      </w:r>
    </w:p>
    <w:bookmarkEnd w:id="19"/>
    <w:bookmarkStart w:name="z46" w:id="20"/>
    <w:p>
      <w:pPr>
        <w:spacing w:after="0"/>
        <w:ind w:left="0"/>
        <w:jc w:val="both"/>
      </w:pPr>
      <w:r>
        <w:rPr>
          <w:rFonts w:ascii="Times New Roman"/>
          <w:b w:val="false"/>
          <w:i w:val="false"/>
          <w:color w:val="000000"/>
          <w:sz w:val="28"/>
        </w:rPr>
        <w:t>
      Құрылыстың есептік шекті құны Порталда құрылыстағы баға белгілеу жөніндегі нормативтік құжаттарға сәйкес айқындалады және жобалау-сметалық құжаттаманы әзірлеу кезінде инвестициялық жобаны іске асыруға арналған қаражаттың лимиті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8" w:id="21"/>
    <w:p>
      <w:pPr>
        <w:spacing w:after="0"/>
        <w:ind w:left="0"/>
        <w:jc w:val="both"/>
      </w:pPr>
      <w:r>
        <w:rPr>
          <w:rFonts w:ascii="Times New Roman"/>
          <w:b w:val="false"/>
          <w:i w:val="false"/>
          <w:color w:val="000000"/>
          <w:sz w:val="28"/>
        </w:rPr>
        <w:t>
      "66. Жобалаудың әрбір кезеңіндегі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жергілікті сметалар (жергілікті сметалық есептер) бойынша айқындалады және жергілікті сараптамалық қорытындыларда көрсетеледі.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сараптамалық қорытынды берілген кезде жиынтық сметалық есептеуде Жиынтық сметалық есептеудің "Инжинирингтік көрсетілетін қызметтер" ІІІ бөлігінің шығындары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(бұдан әрі-нормативтік) сәйкес белгіленеді, шығыстардың ең төменгі нормативтік лимиті бойынша қабылданады.</w:t>
      </w:r>
    </w:p>
    <w:bookmarkStart w:name="z50" w:id="22"/>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 құрылыс бойынша шығындар жиынтығында ескеріледі.</w:t>
      </w:r>
    </w:p>
    <w:bookmarkEnd w:id="22"/>
    <w:bookmarkStart w:name="z51" w:id="23"/>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69-8-тармақ</w:t>
      </w:r>
      <w:r>
        <w:rPr>
          <w:rFonts w:ascii="Times New Roman"/>
          <w:b w:val="false"/>
          <w:i w:val="false"/>
          <w:color w:val="000000"/>
          <w:sz w:val="28"/>
        </w:rPr>
        <w:t xml:space="preserve"> мынадай редакцияда жазылсын:</w:t>
      </w:r>
    </w:p>
    <w:bookmarkStart w:name="z53" w:id="24"/>
    <w:p>
      <w:pPr>
        <w:spacing w:after="0"/>
        <w:ind w:left="0"/>
        <w:jc w:val="both"/>
      </w:pPr>
      <w:r>
        <w:rPr>
          <w:rFonts w:ascii="Times New Roman"/>
          <w:b w:val="false"/>
          <w:i w:val="false"/>
          <w:color w:val="000000"/>
          <w:sz w:val="28"/>
        </w:rPr>
        <w:t xml:space="preserve">
      "69-8. Әрбір кезеңдегі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жергікті сметалар (жергілікті сметалық есептер) бойынша айқындалады және жергілікті сараптамалық қорытындыларда көрсетеледі. </w:t>
      </w:r>
    </w:p>
    <w:bookmarkEnd w:id="24"/>
    <w:bookmarkStart w:name="z54" w:id="25"/>
    <w:p>
      <w:pPr>
        <w:spacing w:after="0"/>
        <w:ind w:left="0"/>
        <w:jc w:val="both"/>
      </w:pPr>
      <w:r>
        <w:rPr>
          <w:rFonts w:ascii="Times New Roman"/>
          <w:b w:val="false"/>
          <w:i w:val="false"/>
          <w:color w:val="000000"/>
          <w:sz w:val="28"/>
        </w:rPr>
        <w:t>
      Жергілікті сараптамалық қорытынды беру кезінде жиынтық сметалық есепте жиынтық сметалық есептің "Инжинирингтік қызметтер" ІІІ бөлігінің шығындары Нормативтік құжатқа сәйкес белгіленеді, шығыстардың ең төменгі нормативтік лимиті бойынша қабылданады.</w:t>
      </w:r>
    </w:p>
    <w:bookmarkEnd w:id="25"/>
    <w:bookmarkStart w:name="z55" w:id="26"/>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кезеңдегі құрылыс бойынша шығындар жиынтығында ескеріледі.</w:t>
      </w:r>
    </w:p>
    <w:bookmarkEnd w:id="26"/>
    <w:bookmarkStart w:name="z56" w:id="27"/>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тізілімде № 12527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инвестициялардың және квазимемлекеттік сектор субъектілерінің қаражаттары есебінен объектілер құрылысының құнын айқындау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құрылыстағы мемлекеттік инвестициялардың және квазимемлекеттік сектор субъектілерінің қаражаттары есебінен объектілер құрылысының (бұдан әрі – объектілер құрылысы) құнын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Объектілер құрылысының сметалық құны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сметалары жөніндегі нормативтік құжатқа (бұдан әрі – Нормативтік құжат)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