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7579" w14:textId="4097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балаларды үйде оқытуға жұмсалған шығындарды өтеуді тағайындау және төлеу туралы есеп" әкімшілік деректерін жинауға арналған нысанды бекіту туралы" Қазақстан Республикасы Денсаулық сақтау және әлеуметтік даму министрінің 2016 жылғы 19 қаңтардағы № 28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29 желтоқсандағы № 537 бұйрығы. Қазақстан Республикасының Әділет министрлігінде 2023 жылғы 29 желтоқсанда № 33868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"Мүгедектігі бар балаларды үйде оқытуға жұмсалған шығындарды өтеуді тағайындау және төлеу туралы есеп" әкімшілік деректерін жинауға арналған нысанды бекіту туралы" Қазақстан Республикасы Денсаулық сақтау және әлеуметтік даму министрінің 2016 жылғы 19 қаңтардағы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13109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537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28 бұйрығына 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0" w:id="9"/>
    <w:p>
      <w:pPr>
        <w:spacing w:after="0"/>
        <w:ind w:left="0"/>
        <w:jc w:val="left"/>
      </w:pPr>
      <w:r>
        <w:rPr>
          <w:rFonts w:ascii="Times New Roman"/>
          <w:b/>
          <w:i w:val="false"/>
          <w:color w:val="000000"/>
        </w:rPr>
        <w:t xml:space="preserve"> Мүгедектігі бар балаларды үйде оқытуға жұмсалған шығындарды өтеуді тағайындау және төлеу туралы есеп</w:t>
      </w:r>
    </w:p>
    <w:bookmarkEnd w:id="9"/>
    <w:p>
      <w:pPr>
        <w:spacing w:after="0"/>
        <w:ind w:left="0"/>
        <w:jc w:val="both"/>
      </w:pPr>
      <w:r>
        <w:rPr>
          <w:rFonts w:ascii="Times New Roman"/>
          <w:b w:val="false"/>
          <w:i w:val="false"/>
          <w:color w:val="000000"/>
          <w:sz w:val="28"/>
        </w:rPr>
        <w:t>
      Әкімшілік деректердің нысаны интернет - ресурста орналастырылған:</w:t>
      </w:r>
    </w:p>
    <w:p>
      <w:pPr>
        <w:spacing w:after="0"/>
        <w:ind w:left="0"/>
        <w:jc w:val="both"/>
      </w:pPr>
      <w:r>
        <w:rPr>
          <w:rFonts w:ascii="Times New Roman"/>
          <w:b w:val="false"/>
          <w:i w:val="false"/>
          <w:color w:val="000000"/>
          <w:sz w:val="28"/>
        </w:rPr>
        <w:t>
      https://www.gov.kz/memleket/entities/enbek/documents/details/212699?lang=kk</w:t>
      </w:r>
    </w:p>
    <w:p>
      <w:pPr>
        <w:spacing w:after="0"/>
        <w:ind w:left="0"/>
        <w:jc w:val="both"/>
      </w:pPr>
      <w:r>
        <w:rPr>
          <w:rFonts w:ascii="Times New Roman"/>
          <w:b w:val="false"/>
          <w:i w:val="false"/>
          <w:color w:val="000000"/>
          <w:sz w:val="28"/>
        </w:rPr>
        <w:t>
      Есепті кезең: 20__ жылғы____ тоқсан</w:t>
      </w:r>
    </w:p>
    <w:p>
      <w:pPr>
        <w:spacing w:after="0"/>
        <w:ind w:left="0"/>
        <w:jc w:val="both"/>
      </w:pPr>
      <w:r>
        <w:rPr>
          <w:rFonts w:ascii="Times New Roman"/>
          <w:b w:val="false"/>
          <w:i w:val="false"/>
          <w:color w:val="000000"/>
          <w:sz w:val="28"/>
        </w:rPr>
        <w:t>
      Индексі: 2-шығындарды өтеу</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Ұсынатын адамдар тобы: облыстық, Астана, Алматы және Шымкент қалаларының жұмыспен қамтуды үйлестіру және әлеуметтік бағдарламалар басқармалары, "Еңбек ресурстарын дамыту орталығы" акционерлік қоғамы </w:t>
      </w:r>
    </w:p>
    <w:p>
      <w:pPr>
        <w:spacing w:after="0"/>
        <w:ind w:left="0"/>
        <w:jc w:val="both"/>
      </w:pPr>
      <w:r>
        <w:rPr>
          <w:rFonts w:ascii="Times New Roman"/>
          <w:b w:val="false"/>
          <w:i w:val="false"/>
          <w:color w:val="000000"/>
          <w:sz w:val="28"/>
        </w:rPr>
        <w:t xml:space="preserve">
      Қайда ұсынылады: "Еңбек ресурстарын дамыту орталығы" акционерлік қоғамы, Қазақстан Республикасы Еңбек және халықты әлеуметтік қорғау министрлігі </w:t>
      </w:r>
    </w:p>
    <w:p>
      <w:pPr>
        <w:spacing w:after="0"/>
        <w:ind w:left="0"/>
        <w:jc w:val="both"/>
      </w:pPr>
      <w:r>
        <w:rPr>
          <w:rFonts w:ascii="Times New Roman"/>
          <w:b w:val="false"/>
          <w:i w:val="false"/>
          <w:color w:val="000000"/>
          <w:sz w:val="28"/>
        </w:rPr>
        <w:t>
      Ұсыну мерзімі: облыстық, Астана, Алматы және Шымкент қалаларының жұмыспен қамтуды үйлестіру және әлеуметтік бағдарламалар басқармалары – есепті кезеңнен кейінгі айдың 15-іне дейін.</w:t>
      </w:r>
    </w:p>
    <w:p>
      <w:pPr>
        <w:spacing w:after="0"/>
        <w:ind w:left="0"/>
        <w:jc w:val="both"/>
      </w:pPr>
      <w:r>
        <w:rPr>
          <w:rFonts w:ascii="Times New Roman"/>
          <w:b w:val="false"/>
          <w:i w:val="false"/>
          <w:color w:val="000000"/>
          <w:sz w:val="28"/>
        </w:rPr>
        <w:t>
      "Еңбек ресурстарын дамыту орталығы" акционерлік қоғамы – есепті кезеңнен кейінгі 15 күнтізбелік күн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мүгедектігі бар балалар,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төленбеген сома,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жерлер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мөлшері,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Ескертпе: нысан осы нысанға қосымшада келтірілген түсініктемеге сәйкес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Атауы________________________________</w:t>
            </w:r>
          </w:p>
          <w:p>
            <w:pPr>
              <w:spacing w:after="20"/>
              <w:ind w:left="20"/>
              <w:jc w:val="both"/>
            </w:pPr>
            <w:r>
              <w:rPr>
                <w:rFonts w:ascii="Times New Roman"/>
                <w:b w:val="false"/>
                <w:i w:val="false"/>
                <w:color w:val="000000"/>
                <w:sz w:val="20"/>
              </w:rPr>
              <w:t>
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Мекенжайы___________________________</w:t>
            </w:r>
          </w:p>
          <w:p>
            <w:pPr>
              <w:spacing w:after="20"/>
              <w:ind w:left="20"/>
              <w:jc w:val="both"/>
            </w:pPr>
            <w:r>
              <w:rPr>
                <w:rFonts w:ascii="Times New Roman"/>
                <w:b w:val="false"/>
                <w:i w:val="false"/>
                <w:color w:val="000000"/>
                <w:sz w:val="20"/>
              </w:rPr>
              <w:t>
______________________________________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w:t>
      </w:r>
    </w:p>
    <w:p>
      <w:pPr>
        <w:spacing w:after="0"/>
        <w:ind w:left="0"/>
        <w:jc w:val="both"/>
      </w:pPr>
      <w:r>
        <w:rPr>
          <w:rFonts w:ascii="Times New Roman"/>
          <w:b w:val="false"/>
          <w:i w:val="false"/>
          <w:color w:val="000000"/>
          <w:sz w:val="28"/>
        </w:rPr>
        <w:t>
      Электрондық почта мекенжайa 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 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