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fc37" w14:textId="b24f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қағидаларын бекіту туралы" Қазақстан Республикасы Ұлттық Банкі Басқармасының 2019 жылғы 26 шілдедегі № 123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109 қаулысы. Қазақстан Республикасының Әділет министрлігінде 2024 жылғы 3 қаңтарда № 33878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қағидаларын бекіту туралы" Қазақстан Республикасы Ұлттық Банкі Басқармасының 2019 жылғы 26 шілдедегі № 123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бюджет қаражаты (шығыстар сметасы) есебінен ұсталатын мемлекеттік мекемелер қызметкерлерінің қызметтік іссапарлары кезіндегі өтемақы төлемдерінің мөлшерлерін және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Қазақстан Республикасының Еңбек кодексіне сәйкес іссапар жұмыс берушінің өкімі бойынша қызметкерді тұрақты жұмыс орнынан тыс басқа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сондай-ақ кәсіби біліктілікті тануға жіберу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Тәулiкақы iссапарда болған күнтізбелік күндер, оның ішінде жолда болған уақыт үшiн мынадай мөлшерде төленеді:</w:t>
      </w:r>
    </w:p>
    <w:bookmarkEnd w:id="4"/>
    <w:bookmarkStart w:name="z11" w:id="5"/>
    <w:p>
      <w:pPr>
        <w:spacing w:after="0"/>
        <w:ind w:left="0"/>
        <w:jc w:val="both"/>
      </w:pPr>
      <w:r>
        <w:rPr>
          <w:rFonts w:ascii="Times New Roman"/>
          <w:b w:val="false"/>
          <w:i w:val="false"/>
          <w:color w:val="000000"/>
          <w:sz w:val="28"/>
        </w:rPr>
        <w:t>
      1) қызметкерлерге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 қоспағанда) – 5 (бес) айлық есептік көрсеткіш (бұдан әрі – АЕК);</w:t>
      </w:r>
    </w:p>
    <w:bookmarkEnd w:id="5"/>
    <w:bookmarkStart w:name="z12" w:id="6"/>
    <w:p>
      <w:pPr>
        <w:spacing w:after="0"/>
        <w:ind w:left="0"/>
        <w:jc w:val="both"/>
      </w:pPr>
      <w:r>
        <w:rPr>
          <w:rFonts w:ascii="Times New Roman"/>
          <w:b w:val="false"/>
          <w:i w:val="false"/>
          <w:color w:val="000000"/>
          <w:sz w:val="28"/>
        </w:rPr>
        <w:t>
      2) Ұлттық Банктің инкассация бөлімінің инкассаторлар бригадасының құрамына кіретін, жұмыс берушінің жедел және (немесе) конфиденциалды сипаттағы өкімдерін орындау үшін іссапарға жіберілген қызметкерлеріне – 7 (жеті) АЕК.</w:t>
      </w:r>
    </w:p>
    <w:bookmarkEnd w:id="6"/>
    <w:bookmarkStart w:name="z13" w:id="7"/>
    <w:p>
      <w:pPr>
        <w:spacing w:after="0"/>
        <w:ind w:left="0"/>
        <w:jc w:val="both"/>
      </w:pPr>
      <w:r>
        <w:rPr>
          <w:rFonts w:ascii="Times New Roman"/>
          <w:b w:val="false"/>
          <w:i w:val="false"/>
          <w:color w:val="000000"/>
          <w:sz w:val="28"/>
        </w:rPr>
        <w:t>
      6. Тұрғын үй-жайды жалдау шығыстары мынадай мөлшерде төленеді:</w:t>
      </w:r>
    </w:p>
    <w:bookmarkEnd w:id="7"/>
    <w:bookmarkStart w:name="z14" w:id="8"/>
    <w:p>
      <w:pPr>
        <w:spacing w:after="0"/>
        <w:ind w:left="0"/>
        <w:jc w:val="both"/>
      </w:pPr>
      <w:r>
        <w:rPr>
          <w:rFonts w:ascii="Times New Roman"/>
          <w:b w:val="false"/>
          <w:i w:val="false"/>
          <w:color w:val="000000"/>
          <w:sz w:val="28"/>
        </w:rPr>
        <w:t>
      1) мемлекеттік мекеменің бірінші басшысына және оның орынбасарларына:</w:t>
      </w:r>
    </w:p>
    <w:bookmarkEnd w:id="8"/>
    <w:bookmarkStart w:name="z15" w:id="9"/>
    <w:p>
      <w:pPr>
        <w:spacing w:after="0"/>
        <w:ind w:left="0"/>
        <w:jc w:val="both"/>
      </w:pPr>
      <w:r>
        <w:rPr>
          <w:rFonts w:ascii="Times New Roman"/>
          <w:b w:val="false"/>
          <w:i w:val="false"/>
          <w:color w:val="000000"/>
          <w:sz w:val="28"/>
        </w:rPr>
        <w:t>
      Астана, Алматы, Атырау, Ақтау, Шымкент қалаларында – тәулігіне 20 (жиырма) АЕК;</w:t>
      </w:r>
    </w:p>
    <w:bookmarkEnd w:id="9"/>
    <w:bookmarkStart w:name="z16" w:id="10"/>
    <w:p>
      <w:pPr>
        <w:spacing w:after="0"/>
        <w:ind w:left="0"/>
        <w:jc w:val="both"/>
      </w:pPr>
      <w:r>
        <w:rPr>
          <w:rFonts w:ascii="Times New Roman"/>
          <w:b w:val="false"/>
          <w:i w:val="false"/>
          <w:color w:val="000000"/>
          <w:sz w:val="28"/>
        </w:rPr>
        <w:t>
      Қазақстан Республикасының облыс орталықтарында (Атырау, Ақтау қалаларын қоспағанда) және басқа қалаларында, оның ішінде Қазақстан Республикасы облыстарының аудан орталықтарында – тәулігіне 15 (он бес) АЕК;</w:t>
      </w:r>
    </w:p>
    <w:bookmarkEnd w:id="10"/>
    <w:bookmarkStart w:name="z17" w:id="11"/>
    <w:p>
      <w:pPr>
        <w:spacing w:after="0"/>
        <w:ind w:left="0"/>
        <w:jc w:val="both"/>
      </w:pPr>
      <w:r>
        <w:rPr>
          <w:rFonts w:ascii="Times New Roman"/>
          <w:b w:val="false"/>
          <w:i w:val="false"/>
          <w:color w:val="000000"/>
          <w:sz w:val="28"/>
        </w:rPr>
        <w:t>
      2) өзге қызметкерлерге:</w:t>
      </w:r>
    </w:p>
    <w:bookmarkEnd w:id="11"/>
    <w:bookmarkStart w:name="z18" w:id="12"/>
    <w:p>
      <w:pPr>
        <w:spacing w:after="0"/>
        <w:ind w:left="0"/>
        <w:jc w:val="both"/>
      </w:pPr>
      <w:r>
        <w:rPr>
          <w:rFonts w:ascii="Times New Roman"/>
          <w:b w:val="false"/>
          <w:i w:val="false"/>
          <w:color w:val="000000"/>
          <w:sz w:val="28"/>
        </w:rPr>
        <w:t>
      Астана, Алматы, Атырау, Ақтау, Шымкент қалаларында – тәулігіне 15 (он бес) АЕК;</w:t>
      </w:r>
    </w:p>
    <w:bookmarkEnd w:id="12"/>
    <w:bookmarkStart w:name="z19" w:id="13"/>
    <w:p>
      <w:pPr>
        <w:spacing w:after="0"/>
        <w:ind w:left="0"/>
        <w:jc w:val="both"/>
      </w:pPr>
      <w:r>
        <w:rPr>
          <w:rFonts w:ascii="Times New Roman"/>
          <w:b w:val="false"/>
          <w:i w:val="false"/>
          <w:color w:val="000000"/>
          <w:sz w:val="28"/>
        </w:rPr>
        <w:t>
      Қазақстан Республикасының облыс орталықтарында (Атырау, Ақтау қалаларын қоспағанда) және басқа қалаларында, оның ішінде Қазақстан Республикасы облыстарының аудан орталықтарында – тәулігіне 12 (он екі) АЕК.";</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"12. Әуе көлігімен межелі жерге бару және кері қайту шығыстары мынадай мөлшерде:</w:t>
      </w:r>
    </w:p>
    <w:bookmarkEnd w:id="14"/>
    <w:bookmarkStart w:name="z22" w:id="15"/>
    <w:p>
      <w:pPr>
        <w:spacing w:after="0"/>
        <w:ind w:left="0"/>
        <w:jc w:val="both"/>
      </w:pPr>
      <w:r>
        <w:rPr>
          <w:rFonts w:ascii="Times New Roman"/>
          <w:b w:val="false"/>
          <w:i w:val="false"/>
          <w:color w:val="000000"/>
          <w:sz w:val="28"/>
        </w:rPr>
        <w:t>
      1) мемлекеттік мекеменің бірінші басшысына - "Бизнес" сыныбындағы әуе билетінің құны бойынша, ал ұшу ұзақтығы бес сағаттан асатын кезде (тікелей ұшу) бірінші сыныпты әуе билетінің құны бойынша;</w:t>
      </w:r>
    </w:p>
    <w:bookmarkEnd w:id="15"/>
    <w:bookmarkStart w:name="z23" w:id="16"/>
    <w:p>
      <w:pPr>
        <w:spacing w:after="0"/>
        <w:ind w:left="0"/>
        <w:jc w:val="both"/>
      </w:pPr>
      <w:r>
        <w:rPr>
          <w:rFonts w:ascii="Times New Roman"/>
          <w:b w:val="false"/>
          <w:i w:val="false"/>
          <w:color w:val="000000"/>
          <w:sz w:val="28"/>
        </w:rPr>
        <w:t>
      2) мемлекеттік мекеме басшысының орынбасарларына, сондай-ақ жұмыс берушінің шұғыл және (немесе) конфиденциалды сипаттағы өкімдерін орындау үшін іссапарға жіберілген Ұлттық Банктің қолма-қол ақша айналысы бөлімшесінің бас дизайнеріне - "Бизнес" сыныбындағы әуе билетінің құны бойынша;</w:t>
      </w:r>
    </w:p>
    <w:bookmarkEnd w:id="16"/>
    <w:bookmarkStart w:name="z24" w:id="17"/>
    <w:p>
      <w:pPr>
        <w:spacing w:after="0"/>
        <w:ind w:left="0"/>
        <w:jc w:val="both"/>
      </w:pPr>
      <w:r>
        <w:rPr>
          <w:rFonts w:ascii="Times New Roman"/>
          <w:b w:val="false"/>
          <w:i w:val="false"/>
          <w:color w:val="000000"/>
          <w:sz w:val="28"/>
        </w:rPr>
        <w:t>
      3) Ұлттық Банктің құрылымдық бөлімшелерінің басшыларына - "Эконом" сыныбындағы әуе билетінің құны бойынша, ал ұшу ұзақтығы төрт сағаттан асатын кезде (тікелей ұшу) "Бизнес" сыныбындағы әуе билетінің құны бойынша;</w:t>
      </w:r>
    </w:p>
    <w:bookmarkEnd w:id="17"/>
    <w:bookmarkStart w:name="z25" w:id="18"/>
    <w:p>
      <w:pPr>
        <w:spacing w:after="0"/>
        <w:ind w:left="0"/>
        <w:jc w:val="both"/>
      </w:pPr>
      <w:r>
        <w:rPr>
          <w:rFonts w:ascii="Times New Roman"/>
          <w:b w:val="false"/>
          <w:i w:val="false"/>
          <w:color w:val="000000"/>
          <w:sz w:val="28"/>
        </w:rPr>
        <w:t>
      4) инкассаторлар бригадасының құрамына кіретін, жұмыс берушінің шұғыл және (немесе) конфиденциалды сипаттағы өкімдерін орындау үшін іссапарға жіберілген Ұлттық Банктің инкассация бөлімінің қызметкерлеріне - "Эконом" сыныбындағы, ал ол болмаған кезде жүк тасу шығыстарының құнын қоса алғанда, "Бизнес" сыныбындағы әуе билетінің құны бойынша;</w:t>
      </w:r>
    </w:p>
    <w:bookmarkEnd w:id="18"/>
    <w:bookmarkStart w:name="z26" w:id="19"/>
    <w:p>
      <w:pPr>
        <w:spacing w:after="0"/>
        <w:ind w:left="0"/>
        <w:jc w:val="both"/>
      </w:pPr>
      <w:r>
        <w:rPr>
          <w:rFonts w:ascii="Times New Roman"/>
          <w:b w:val="false"/>
          <w:i w:val="false"/>
          <w:color w:val="000000"/>
          <w:sz w:val="28"/>
        </w:rPr>
        <w:t>
      5) өзге қызметкерлерге - "Эконом" сыныбындағы әуе билетінің құны бойынша, ал ұшу ұзақтығы бес сағаттан асатын кезде (тікелей ұшу) "Эконом" сыныбының жақсартылған шағын сыныптары бойынша төленеді.".</w:t>
      </w:r>
    </w:p>
    <w:bookmarkEnd w:id="19"/>
    <w:bookmarkStart w:name="z27" w:id="20"/>
    <w:p>
      <w:pPr>
        <w:spacing w:after="0"/>
        <w:ind w:left="0"/>
        <w:jc w:val="both"/>
      </w:pPr>
      <w:r>
        <w:rPr>
          <w:rFonts w:ascii="Times New Roman"/>
          <w:b w:val="false"/>
          <w:i w:val="false"/>
          <w:color w:val="000000"/>
          <w:sz w:val="28"/>
        </w:rPr>
        <w:t>
      2. Қазақстан Республикасы Ұлттық Банкінің Адам капиталын дамыту департаменті Қазақстан Республикасының заңнамасында белгіленген тәртіппен:</w:t>
      </w:r>
    </w:p>
    <w:bookmarkEnd w:id="20"/>
    <w:bookmarkStart w:name="z28" w:id="21"/>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1"/>
    <w:bookmarkStart w:name="z29" w:id="2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2"/>
    <w:bookmarkStart w:name="z30" w:id="23"/>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24"/>
    <w:bookmarkStart w:name="z32" w:id="2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