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3117" w14:textId="6b53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мәслихатының 2022 жылғы 14 сәуірдегі № 57/12-7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Қосшы қаласы мәслихатының 2023 жылғы 24 сәуірдегі № 8/2-8 шешімі. Ақмола облысының Әділет департаментінде 2023 жылғы 16 мамырда № 8560-03 болып тіркелді. Күші жойылды - Ақмола облысы Қосшы қаласы мәслихатының 2023 жылғы 29 желтоқсандағы № 85/19-8 шешімімен</w:t>
      </w:r>
    </w:p>
    <w:p>
      <w:pPr>
        <w:spacing w:after="0"/>
        <w:ind w:left="0"/>
        <w:jc w:val="both"/>
      </w:pPr>
      <w:r>
        <w:rPr>
          <w:rFonts w:ascii="Times New Roman"/>
          <w:b w:val="false"/>
          <w:i w:val="false"/>
          <w:color w:val="ff0000"/>
          <w:sz w:val="28"/>
        </w:rPr>
        <w:t xml:space="preserve">
      Ескерту. Күші жойылды - Ақмола облысы Қосшы қаласы мәслихатының 29.12.2023 </w:t>
      </w:r>
      <w:r>
        <w:rPr>
          <w:rFonts w:ascii="Times New Roman"/>
          <w:b w:val="false"/>
          <w:i w:val="false"/>
          <w:color w:val="ff0000"/>
          <w:sz w:val="28"/>
        </w:rPr>
        <w:t>№ 85/19-8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Қосшы қаласы мәслихатының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2022 жылғы 14 сәуірдегі 57/12-7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27670 тіркелген)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"3) 30 тамыз – Қазақстан Республикасының Конституциясы күні:</w:t>
      </w:r>
    </w:p>
    <w:p>
      <w:pPr>
        <w:spacing w:after="0"/>
        <w:ind w:left="0"/>
        <w:jc w:val="both"/>
      </w:pPr>
      <w:r>
        <w:rPr>
          <w:rFonts w:ascii="Times New Roman"/>
          <w:b w:val="false"/>
          <w:i w:val="false"/>
          <w:color w:val="000000"/>
          <w:sz w:val="28"/>
        </w:rPr>
        <w:t>
      мүгедектігі бар бала тәрбиелеп отырған адамдарға, 5 (бес)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w:t>
      </w:r>
      <w:r>
        <w:rPr>
          <w:rFonts w:ascii="Times New Roman"/>
          <w:b w:val="false"/>
          <w:i w:val="false"/>
          <w:color w:val="000000"/>
          <w:sz w:val="28"/>
        </w:rPr>
        <w:t>4) тармақшамен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"4) 25 қазан – Республика күні:</w:t>
      </w:r>
    </w:p>
    <w:p>
      <w:pPr>
        <w:spacing w:after="0"/>
        <w:ind w:left="0"/>
        <w:jc w:val="both"/>
      </w:pPr>
      <w:r>
        <w:rPr>
          <w:rFonts w:ascii="Times New Roman"/>
          <w:b w:val="false"/>
          <w:i w:val="false"/>
          <w:color w:val="000000"/>
          <w:sz w:val="28"/>
        </w:rPr>
        <w:t>
      барлық топтағы мүгедектігі бар адамдарға, 5 (бес) айлық есептік көрсеткіш мөлшерінде;</w:t>
      </w:r>
    </w:p>
    <w:p>
      <w:pPr>
        <w:spacing w:after="0"/>
        <w:ind w:left="0"/>
        <w:jc w:val="both"/>
      </w:pPr>
      <w:r>
        <w:rPr>
          <w:rFonts w:ascii="Times New Roman"/>
          <w:b w:val="false"/>
          <w:i w:val="false"/>
          <w:color w:val="000000"/>
          <w:sz w:val="28"/>
        </w:rPr>
        <w:t>
      ең төмен зейнетақы алатын және ең төмен зейнетақы мөлшерінен төмен зейнетақы алатын зейнеткерлерге, 5 (бес) айлық есептік көрсеткіш мөлшерінде;</w:t>
      </w:r>
    </w:p>
    <w:p>
      <w:pPr>
        <w:spacing w:after="0"/>
        <w:ind w:left="0"/>
        <w:jc w:val="both"/>
      </w:pPr>
      <w:r>
        <w:rPr>
          <w:rFonts w:ascii="Times New Roman"/>
          <w:b w:val="false"/>
          <w:i w:val="false"/>
          <w:color w:val="000000"/>
          <w:sz w:val="28"/>
        </w:rPr>
        <w:t>
      саяси қуғын-сүргіндер құрбандарына, саяси қуғын-сүргіндерден зардап шеккен, мүгедектігі бар немесе зейнеткер болып табылатын, "Жаппай саяси қуғын-сүргіндер құрбандарын ақтау туралы" Қазақстан Республикасының Заңында белгіленген тәртіппен ақталған адамдарға, 5 (бес) айлық есептік көрсеткіш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(бұдан әрі – құғын-сүргінге ұшыраған адамдар),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200000 (екі жүз мың) теңге мөлшерінде.";</w:t>
      </w:r>
    </w:p>
    <w:bookmarkStart w:name="z5" w:id="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"5) Ұлы Отан соғысының ардагерлеріне, жеңілдіктер бойынша Ұлы Отан соғысының ардагерлеріне теңестірілген ардагерлерге, басқа мемлекеттердің аумағындағы ұрыс қимылдарының ардагерлеріне, бір рет, 30 (отыз) айлық есептік көрсеткіш мөлшерінде, зейнеткерлік жасқа жеткен адамдарға, бір рет, жолдама құнының 35% мөлшерінде және қуғын-сүргінге ұшыраған адамдарға бір рет, жолдама құнының толық мөлшерінде Қазақстан Республикасының шегінде санаторлық-курорттық емделу шығындарын өтеу үшін санаторлық-курорттық картаның, қызметтерді көрсету туралы шарттың, орындалған жұмыстар актісінің, шот-фактура мен төлем туралы түбіртектің негізінде;";</w:t>
      </w:r>
    </w:p>
    <w:bookmarkStart w:name="z6" w:id="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"6) медициналық мамандықтар бойынша жоғары оқу орындарында ақылы негізде оқитын аз қамтылған отбасылардан шыққан студенттерге уәкілетті орган, оқу орны мен студент арасында жасасқан үшжақты келісімшарттың, оқу орнынан анықтаманың, аз қамтылған отбасы мәртебесін растайтын құжаттың негізінде, бір рет, толық бір жылдық оқу құнының мөлшерінде;";</w:t>
      </w:r>
    </w:p>
    <w:bookmarkStart w:name="z7" w:id="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"7) Ұлы Отан соғысының ардагерлеріне, жеңілдіктер бойынша Ұлы Отан соғысының ардагерлеріне теңестірілген ардагерлерге, "Ардагерлер туралы" Қазақстан Республикасы Заңының күші қолданылатын басқа да адамдарға, зейнеткерлерге, барлық топтағы мүгедектігі бар адамдарға, мүгедектігі бар бала тәрбиелеп отырған адамдарға, "Алтын алқа" және "Күміс алқа" алқаларымен наградталған немесе бұрын "Мать-героиня" атағын алған, сондай-ақ І және ІІ дәрежелі "Материнская слава" медальдарымен наградталған көп балалы аналарға, төрт және одан да көп бірге тұратын кәмелетке толмаған балалары бар көп балалы отбасыларға, 53 жасқа толған, 5 және одан да көп бала туған (асырап алған) және оларды сегіз жасқа дейін тәрбиелеген әйелдерге қала маңындағы жолаушылар көлігі маршруттарында жол жүру шығындарын өтеу түрінде ай сайын, жол жүру құны мөлшерінде, өтініш бермей.".</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Куатбеков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