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3117" w14:textId="6b53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 мәслихатының 2022 жылғы 14 сәуірдегі № 57/12-7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Қосшы қаласы мәслихатының 2023 жылғы 24 сәуірдегі № 8/2-8 шешімі. Ақмола облысының Әділет департаментінде 2023 жылғы 16 мамырда № 8560-03 болып тіркелді. Күші жойылды - Ақмола облысы Қосшы қаласы мәслихатының 2023 жылғы 29 желтоқсандағы № 85/19-8 шешімімен</w:t>
      </w:r>
    </w:p>
    <w:p>
      <w:pPr>
        <w:spacing w:after="0"/>
        <w:ind w:left="0"/>
        <w:jc w:val="both"/>
      </w:pPr>
      <w:r>
        <w:rPr>
          <w:rFonts w:ascii="Times New Roman"/>
          <w:b w:val="false"/>
          <w:i w:val="false"/>
          <w:color w:val="ff0000"/>
          <w:sz w:val="28"/>
        </w:rPr>
        <w:t xml:space="preserve">
      Ескерту. Күші жойылды - Ақмола облысы Қосшы қаласы мәслихатының 29.12.2023 </w:t>
      </w:r>
      <w:r>
        <w:rPr>
          <w:rFonts w:ascii="Times New Roman"/>
          <w:b w:val="false"/>
          <w:i w:val="false"/>
          <w:color w:val="ff0000"/>
          <w:sz w:val="28"/>
        </w:rPr>
        <w:t>№ 85/19-8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Қосшы қаласы мәслихатының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2022 жылғы 14 сәуірдегі 57/12-7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27670 тіркелген)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"3) 30 тамыз – Қазақстан Республикасының Конституциясы күні:</w:t>
      </w:r>
    </w:p>
    <w:p>
      <w:pPr>
        <w:spacing w:after="0"/>
        <w:ind w:left="0"/>
        <w:jc w:val="both"/>
      </w:pPr>
      <w:r>
        <w:rPr>
          <w:rFonts w:ascii="Times New Roman"/>
          <w:b w:val="false"/>
          <w:i w:val="false"/>
          <w:color w:val="000000"/>
          <w:sz w:val="28"/>
        </w:rPr>
        <w:t>
      мүгедектігі бар бала тәрбиелеп отырған адамдарға, 5 (бес)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w:t>
      </w:r>
      <w:r>
        <w:rPr>
          <w:rFonts w:ascii="Times New Roman"/>
          <w:b w:val="false"/>
          <w:i w:val="false"/>
          <w:color w:val="000000"/>
          <w:sz w:val="28"/>
        </w:rPr>
        <w:t>4) тармақшамен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"4) 25 қазан – Республика күні:</w:t>
      </w:r>
    </w:p>
    <w:p>
      <w:pPr>
        <w:spacing w:after="0"/>
        <w:ind w:left="0"/>
        <w:jc w:val="both"/>
      </w:pPr>
      <w:r>
        <w:rPr>
          <w:rFonts w:ascii="Times New Roman"/>
          <w:b w:val="false"/>
          <w:i w:val="false"/>
          <w:color w:val="000000"/>
          <w:sz w:val="28"/>
        </w:rPr>
        <w:t>
      барлық топтағы мүгедектігі бар адамдарға, 5 (бес) айлық есептік көрсеткіш мөлшерінде;</w:t>
      </w:r>
    </w:p>
    <w:p>
      <w:pPr>
        <w:spacing w:after="0"/>
        <w:ind w:left="0"/>
        <w:jc w:val="both"/>
      </w:pPr>
      <w:r>
        <w:rPr>
          <w:rFonts w:ascii="Times New Roman"/>
          <w:b w:val="false"/>
          <w:i w:val="false"/>
          <w:color w:val="000000"/>
          <w:sz w:val="28"/>
        </w:rPr>
        <w:t>
      ең төмен зейнетақы алатын және ең төмен зейнетақы мөлшерінен төмен зейнетақы алатын зейнеткерлерге, 5 (бес) айлық есептік көрсеткіш мөлшерінде;</w:t>
      </w:r>
    </w:p>
    <w:p>
      <w:pPr>
        <w:spacing w:after="0"/>
        <w:ind w:left="0"/>
        <w:jc w:val="both"/>
      </w:pPr>
      <w:r>
        <w:rPr>
          <w:rFonts w:ascii="Times New Roman"/>
          <w:b w:val="false"/>
          <w:i w:val="false"/>
          <w:color w:val="000000"/>
          <w:sz w:val="28"/>
        </w:rPr>
        <w:t>
      саяси қуғын-сүргіндер құрбандарына, саяси қуғын-сүргіндерден зардап шеккен, мүгедектігі бар немесе зейнеткер болып табылатын, "Жаппай саяси қуғын-сүргіндер құрбандарын ақтау туралы" Қазақстан Республикасының Заңында белгіленген тәртіппен ақталған адамдарға, 5 (бес) айлық есептік көрсеткіш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(бұдан әрі – құғын-сүргінге ұшыраған адамдар),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200000 (екі жүз мың) теңге мөлшерінде.";</w:t>
      </w:r>
    </w:p>
    <w:bookmarkStart w:name="z5" w:id="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"5) Ұлы Отан соғысының ардагерлеріне, жеңілдіктер бойынша Ұлы Отан соғысының ардагерлеріне теңестірілген ардагерлерге, басқа мемлекеттердің аумағындағы ұрыс қимылдарының ардагерлеріне, бір рет, 30 (отыз) айлық есептік көрсеткіш мөлшерінде, зейнеткерлік жасқа жеткен адамдарға, бір рет, жолдама құнының 35% мөлшерінде және қуғын-сүргінге ұшыраған адамдарға бір рет, жолдама құнының толық мөлшерінде Қазақстан Республикасының шегінде санаторлық-курорттық емделу шығындарын өтеу үшін санаторлық-курорттық картаның, қызметтерді көрсету туралы шарттың, орындалған жұмыстар актісінің, шот-фактура мен төлем туралы түбіртектің негізінде;";</w:t>
      </w:r>
    </w:p>
    <w:bookmarkStart w:name="z6" w:id="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"6) медициналық мамандықтар бойынша жоғары оқу орындарында ақылы негізде оқитын аз қамтылған отбасылардан шыққан студенттерге уәкілетті орган, оқу орны мен студент арасында жасасқан үшжақты келісімшарттың, оқу орнынан анықтаманың, аз қамтылған отбасы мәртебесін растайтын құжаттың негізінде, бір рет, толық бір жылдық оқу құнының мөлшерінде;";</w:t>
      </w:r>
    </w:p>
    <w:bookmarkStart w:name="z7" w:id="5"/>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 тармақшасы</w:t>
      </w:r>
      <w:r>
        <w:rPr>
          <w:rFonts w:ascii="Times New Roman"/>
          <w:b w:val="false"/>
          <w:i w:val="false"/>
          <w:color w:val="000000"/>
          <w:sz w:val="28"/>
        </w:rPr>
        <w:t xml:space="preserve"> жаңа редакцияда жазылсын:</w:t>
      </w:r>
    </w:p>
    <w:bookmarkEnd w:id="5"/>
    <w:p>
      <w:pPr>
        <w:spacing w:after="0"/>
        <w:ind w:left="0"/>
        <w:jc w:val="both"/>
      </w:pPr>
      <w:r>
        <w:rPr>
          <w:rFonts w:ascii="Times New Roman"/>
          <w:b w:val="false"/>
          <w:i w:val="false"/>
          <w:color w:val="000000"/>
          <w:sz w:val="28"/>
        </w:rPr>
        <w:t>
      "7) Ұлы Отан соғысының ардагерлеріне, жеңілдіктер бойынша Ұлы Отан соғысының ардагерлеріне теңестірілген ардагерлерге, "Ардагерлер туралы" Қазақстан Республикасы Заңының күші қолданылатын басқа да адамдарға, зейнеткерлерге, барлық топтағы мүгедектігі бар адамдарға, мүгедектігі бар бала тәрбиелеп отырған адамдарға, "Алтын алқа" және "Күміс алқа" алқаларымен наградталған немесе бұрын "Мать-героиня" атағын алған, сондай-ақ І және ІІ дәрежелі "Материнская слава" медальдарымен наградталған көп балалы аналарға, төрт және одан да көп бірге тұратын кәмелетке толмаған балалары бар көп балалы отбасыларға, 53 жасқа толған, 5 және одан да көп бала туған (асырап алған) және оларды сегіз жасқа дейін тәрбиелеген әйелдерге қала маңындағы жолаушылар көлігі маршруттарында жол жүру шығындарын өтеу түрінде ай сайын, жол жүру құны мөлшерінде, өтініш бермей.".</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Куатбеков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