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0750" w14:textId="4060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әкімінің 2022 жылғы 26 сәуірдегі № 04-01 "Қосшы қаласы аумағында сайлау учаскелерін кұру туралы" шешіміне өзгеріс енгізу туралы</w:t>
      </w:r>
    </w:p>
    <w:p>
      <w:pPr>
        <w:spacing w:after="0"/>
        <w:ind w:left="0"/>
        <w:jc w:val="both"/>
      </w:pPr>
      <w:r>
        <w:rPr>
          <w:rFonts w:ascii="Times New Roman"/>
          <w:b w:val="false"/>
          <w:i w:val="false"/>
          <w:color w:val="000000"/>
          <w:sz w:val="28"/>
        </w:rPr>
        <w:t>Ақмола облысы Қосшы қаласы әкімінің 2023 жылғы 24 мамырдағы № 02-07 шешімі. Ақмола облысының Әділет департаментінде 2023 жылғы 30 мамырда № 8575-03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Қосшы қаласы әкімінің 2022 жылғы 26 сәуірдегі № 04-01 "Қосшы қаласы аумағында сайлау учаскелерін құру туралы" (Нормативтік құқықтық актілерді мемлекеттік тіркеу тізілімінде № 27839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12 – жол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751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Тайтөбе ауылы, Кенесары хан көшесі, 15 құрылысы, "Ақмола облысы білім басқармасының Қосшы қаласы бойынша білім бөлімі Тайтөбе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Тайтөбе ауылы.</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шешімнің орындалуын бақылау Қосшы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қалалық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