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c08a" w14:textId="b3ac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(қаланың, ауданның) құрметті азаматы" атағын беру қағидаларын бекіту туралы" Ақмола облыстық мәслихатының 2022 жылғы 14 қыркүйектегі № 7С-20-9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2023 жылғы 27 маусымдағы № 8С-3-10 шешімі. Ақмола облысының Әділет департаментінде 2023 жылғы 13 шілдеде № 8602-03 болып тіркелді</w:t>
      </w:r>
    </w:p>
    <w:p>
      <w:pPr>
        <w:spacing w:after="0"/>
        <w:ind w:left="0"/>
        <w:jc w:val="both"/>
      </w:pPr>
      <w:bookmarkStart w:name="z1" w:id="0"/>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облысының (қаланың, ауданның) құрметті азаматы" атағын беру қағидаларын бекіту туралы" Ақмола облыстық мәслихатының 2022 жылғы 14 қыркүйектегі № 7С-20-9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29653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орыс тіліндегі мәтінге өзгеріс енгізілді, қазақ тіліндегі мәтін өзгермейді;</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"Ақмола облысының (ауданның, Көкшетау, Степногорск қалаларының) құрметті азаматы" атағын беру Ережелерін бекіту туралы" Ақмола облыстық мәслихатының 2009 жылғы 16 қазандағы №4C-17-5 шешімі (Нормативтік құқықтық актілерді мемлекеттік тіркеу тізілімінде №3338 болып тіркелген).".</w:t>
      </w:r>
    </w:p>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8С-3-10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14 қыркүйектегі</w:t>
            </w:r>
            <w:r>
              <w:br/>
            </w:r>
            <w:r>
              <w:rPr>
                <w:rFonts w:ascii="Times New Roman"/>
                <w:b w:val="false"/>
                <w:i w:val="false"/>
                <w:color w:val="000000"/>
                <w:sz w:val="20"/>
              </w:rPr>
              <w:t>№ 7С-20-9 шешіміне</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"Ақмола облысының (қаланың, ауданның) құрметті азаматы" атағын беру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Осы "Ақмола облысының (қаланың, ауданның) құрметті азаматы" атағын беру қағидалары "Қазақстан Республикасындағы жергілікті мемлекеттік басқару және өзін-өзі басқару туралы" Қазақстан Республикасының Заңына сәйкес әзірленді және "Ақмола облысының (қаланың, ауданның) құрметті азаматы" атағын беру тәртібін регламенттейді.</w:t>
      </w:r>
    </w:p>
    <w:p>
      <w:pPr>
        <w:spacing w:after="0"/>
        <w:ind w:left="0"/>
        <w:jc w:val="both"/>
      </w:pPr>
      <w:r>
        <w:rPr>
          <w:rFonts w:ascii="Times New Roman"/>
          <w:b w:val="false"/>
          <w:i w:val="false"/>
          <w:color w:val="000000"/>
          <w:sz w:val="28"/>
        </w:rPr>
        <w:t>
      2. "Ақмола облысының (қаланың, ауданның) құрметті азаматы" атағын (бұдан әрі – атақ) беру облысты (қаланы, ауданды) дамытудағы азаматтардың экономикалық және әлеуметтік белсенділігін арттыруда ынталандырудың, азаматтардың жемісті еңбегін, олардың қабілеттіліктерін, дарындылығы мен бастамашылдығын қоғаммен танудың маңызды бір моральды түрі болып табылады.</w:t>
      </w:r>
    </w:p>
    <w:p>
      <w:pPr>
        <w:spacing w:after="0"/>
        <w:ind w:left="0"/>
        <w:jc w:val="both"/>
      </w:pPr>
      <w:r>
        <w:rPr>
          <w:rFonts w:ascii="Times New Roman"/>
          <w:b w:val="false"/>
          <w:i w:val="false"/>
          <w:color w:val="000000"/>
          <w:sz w:val="28"/>
        </w:rPr>
        <w:t>
      3. Атақ:</w:t>
      </w:r>
    </w:p>
    <w:p>
      <w:pPr>
        <w:spacing w:after="0"/>
        <w:ind w:left="0"/>
        <w:jc w:val="both"/>
      </w:pPr>
      <w:r>
        <w:rPr>
          <w:rFonts w:ascii="Times New Roman"/>
          <w:b w:val="false"/>
          <w:i w:val="false"/>
          <w:color w:val="000000"/>
          <w:sz w:val="28"/>
        </w:rPr>
        <w:t>
      1) мемлекеттік наградалары бар кәсіби міндеттемелерін немесе азаматтық парызын орындауда жеке ерлік көрсеткендерге;</w:t>
      </w:r>
    </w:p>
    <w:p>
      <w:pPr>
        <w:spacing w:after="0"/>
        <w:ind w:left="0"/>
        <w:jc w:val="both"/>
      </w:pPr>
      <w:r>
        <w:rPr>
          <w:rFonts w:ascii="Times New Roman"/>
          <w:b w:val="false"/>
          <w:i w:val="false"/>
          <w:color w:val="000000"/>
          <w:sz w:val="28"/>
        </w:rPr>
        <w:t>
      2) өзінің еңбек ету кезеңінде облыстың (қаланың, ауданның) әлеуметтік-экономикалық дамуына үлес қосқандарға, еңбекке деген мүлтіксіз және шығармашылық көзқарасы, қоғамдық өмірге белсенді қатысқаны үшін;</w:t>
      </w:r>
    </w:p>
    <w:p>
      <w:pPr>
        <w:spacing w:after="0"/>
        <w:ind w:left="0"/>
        <w:jc w:val="both"/>
      </w:pPr>
      <w:r>
        <w:rPr>
          <w:rFonts w:ascii="Times New Roman"/>
          <w:b w:val="false"/>
          <w:i w:val="false"/>
          <w:color w:val="000000"/>
          <w:sz w:val="28"/>
        </w:rPr>
        <w:t>
      3) облыстың (қаланың, ауданның) экономикалық өсуіне және әлеуметтік дамуына белсенді ықпал еткен инновациялық қызметі мен алдыңғы қатарлы технологияларды енгізгендігі үшін;</w:t>
      </w:r>
    </w:p>
    <w:p>
      <w:pPr>
        <w:spacing w:after="0"/>
        <w:ind w:left="0"/>
        <w:jc w:val="both"/>
      </w:pPr>
      <w:r>
        <w:rPr>
          <w:rFonts w:ascii="Times New Roman"/>
          <w:b w:val="false"/>
          <w:i w:val="false"/>
          <w:color w:val="000000"/>
          <w:sz w:val="28"/>
        </w:rPr>
        <w:t>
      4) ғылым, әдебиет, өнер саласында және шығармашылық қызметтің басқа түрлеріне, мәдениет, спортты дамытуға, білім, денсаулық сақтау сапасын көтеруге ерекше үлес қосқандарға;</w:t>
      </w:r>
    </w:p>
    <w:p>
      <w:pPr>
        <w:spacing w:after="0"/>
        <w:ind w:left="0"/>
        <w:jc w:val="both"/>
      </w:pPr>
      <w:r>
        <w:rPr>
          <w:rFonts w:ascii="Times New Roman"/>
          <w:b w:val="false"/>
          <w:i w:val="false"/>
          <w:color w:val="000000"/>
          <w:sz w:val="28"/>
        </w:rPr>
        <w:t>
      5) облыста (қалада, ауданда) тұрып жатқан халықтардың арасында ұлтаралық келісім мен қоғамдық тұрақтылықты, бейбітшілікті, достықты және ынтымақтастықты нығайту бойынша жемісті еңбегі үшін;</w:t>
      </w:r>
    </w:p>
    <w:p>
      <w:pPr>
        <w:spacing w:after="0"/>
        <w:ind w:left="0"/>
        <w:jc w:val="both"/>
      </w:pPr>
      <w:r>
        <w:rPr>
          <w:rFonts w:ascii="Times New Roman"/>
          <w:b w:val="false"/>
          <w:i w:val="false"/>
          <w:color w:val="000000"/>
          <w:sz w:val="28"/>
        </w:rPr>
        <w:t>
      6) заңдылықты, қоғамдық тәртіпті қамтамасыз еткендігі үшін;</w:t>
      </w:r>
    </w:p>
    <w:p>
      <w:pPr>
        <w:spacing w:after="0"/>
        <w:ind w:left="0"/>
        <w:jc w:val="both"/>
      </w:pPr>
      <w:r>
        <w:rPr>
          <w:rFonts w:ascii="Times New Roman"/>
          <w:b w:val="false"/>
          <w:i w:val="false"/>
          <w:color w:val="000000"/>
          <w:sz w:val="28"/>
        </w:rPr>
        <w:t>
      7) азаматтардың құқықтарын және заңды мүдделерін қорғау бойынша, қайырымдылық қызметі мен мейірімділігі, Ақмола облысының (қаланың, ауданның) елдегі беделін көтерудегі белсенді қызметі үшін азаматтарға беріледі.</w:t>
      </w:r>
    </w:p>
    <w:p>
      <w:pPr>
        <w:spacing w:after="0"/>
        <w:ind w:left="0"/>
        <w:jc w:val="both"/>
      </w:pPr>
      <w:r>
        <w:rPr>
          <w:rFonts w:ascii="Times New Roman"/>
          <w:b w:val="false"/>
          <w:i w:val="false"/>
          <w:color w:val="000000"/>
          <w:sz w:val="28"/>
        </w:rPr>
        <w:t>
      4. Атақ мемлекеттік қызметте өзін көрсете білген мемлекеттік және саяси қайраткерлерге, облыстың (қаланың, ауданның) әлеуметтік-экономикалық және мәдени дамуына ықпал еткен азаматтарға ерекше құрмет ретінде берілуі мүмкін.</w:t>
      </w:r>
    </w:p>
    <w:p>
      <w:pPr>
        <w:spacing w:after="0"/>
        <w:ind w:left="0"/>
        <w:jc w:val="both"/>
      </w:pPr>
      <w:r>
        <w:rPr>
          <w:rFonts w:ascii="Times New Roman"/>
          <w:b w:val="false"/>
          <w:i w:val="false"/>
          <w:color w:val="000000"/>
          <w:sz w:val="28"/>
        </w:rPr>
        <w:t>
      5. Атақ Қазақстан Республикасының азаматтарына тірі кезінде беріледі.</w:t>
      </w:r>
    </w:p>
    <w:p>
      <w:pPr>
        <w:spacing w:after="0"/>
        <w:ind w:left="0"/>
        <w:jc w:val="both"/>
      </w:pPr>
      <w:r>
        <w:rPr>
          <w:rFonts w:ascii="Times New Roman"/>
          <w:b w:val="false"/>
          <w:i w:val="false"/>
          <w:color w:val="000000"/>
          <w:sz w:val="28"/>
        </w:rPr>
        <w:t>
      6. Атақ:</w:t>
      </w:r>
    </w:p>
    <w:p>
      <w:pPr>
        <w:spacing w:after="0"/>
        <w:ind w:left="0"/>
        <w:jc w:val="both"/>
      </w:pPr>
      <w:r>
        <w:rPr>
          <w:rFonts w:ascii="Times New Roman"/>
          <w:b w:val="false"/>
          <w:i w:val="false"/>
          <w:color w:val="000000"/>
          <w:sz w:val="28"/>
        </w:rPr>
        <w:t>
      1) атаққа ұсынылған сәтте заңнамада белгіленген тәртіппен өтелмеген немесе алып тасталмаған сотталғандығы бар адамдарға;</w:t>
      </w:r>
    </w:p>
    <w:p>
      <w:pPr>
        <w:spacing w:after="0"/>
        <w:ind w:left="0"/>
        <w:jc w:val="both"/>
      </w:pPr>
      <w:r>
        <w:rPr>
          <w:rFonts w:ascii="Times New Roman"/>
          <w:b w:val="false"/>
          <w:i w:val="false"/>
          <w:color w:val="000000"/>
          <w:sz w:val="28"/>
        </w:rPr>
        <w:t>
      2) сотпен әрекет қабілеттілігі жоқ немесе әрекет қабілеттілігі шектелген деп танылған адамдарға;</w:t>
      </w:r>
    </w:p>
    <w:p>
      <w:pPr>
        <w:spacing w:after="0"/>
        <w:ind w:left="0"/>
        <w:jc w:val="both"/>
      </w:pPr>
      <w:r>
        <w:rPr>
          <w:rFonts w:ascii="Times New Roman"/>
          <w:b w:val="false"/>
          <w:i w:val="false"/>
          <w:color w:val="000000"/>
          <w:sz w:val="28"/>
        </w:rPr>
        <w:t>
      3) атаққа ұсыну сәтінде әкімшілік жазасы бар адамдарға берілмейді.</w:t>
      </w:r>
    </w:p>
    <w:bookmarkStart w:name="z11" w:id="7"/>
    <w:p>
      <w:pPr>
        <w:spacing w:after="0"/>
        <w:ind w:left="0"/>
        <w:jc w:val="left"/>
      </w:pPr>
      <w:r>
        <w:rPr>
          <w:rFonts w:ascii="Times New Roman"/>
          <w:b/>
          <w:i w:val="false"/>
          <w:color w:val="000000"/>
        </w:rPr>
        <w:t xml:space="preserve"> 2-тарау. Атақ беру тәртібі</w:t>
      </w:r>
    </w:p>
    <w:bookmarkEnd w:id="7"/>
    <w:p>
      <w:pPr>
        <w:spacing w:after="0"/>
        <w:ind w:left="0"/>
        <w:jc w:val="both"/>
      </w:pPr>
      <w:r>
        <w:rPr>
          <w:rFonts w:ascii="Times New Roman"/>
          <w:b w:val="false"/>
          <w:i w:val="false"/>
          <w:color w:val="000000"/>
          <w:sz w:val="28"/>
        </w:rPr>
        <w:t>
      7. Атақты беру туралы қолдаухатты еңбек және шығармашылық ұжымдар, қоғамдық және діни бірлестіктер, саяси партиялар, тиісті мәслихат депутаттары және өзге де бастамашыл топтар (бұдан әрі – бастамашыл тобы) ұсына алады.</w:t>
      </w:r>
    </w:p>
    <w:p>
      <w:pPr>
        <w:spacing w:after="0"/>
        <w:ind w:left="0"/>
        <w:jc w:val="both"/>
      </w:pPr>
      <w:r>
        <w:rPr>
          <w:rFonts w:ascii="Times New Roman"/>
          <w:b w:val="false"/>
          <w:i w:val="false"/>
          <w:color w:val="000000"/>
          <w:sz w:val="28"/>
        </w:rPr>
        <w:t>
      Бұл ретте, бір бастамашыл топтан ағымдағы күнтізбелік жыл ішінде тек бір кандидатқа қатысты атақ беру туралы қолдаухат енгізілуі мүмкін.</w:t>
      </w:r>
    </w:p>
    <w:p>
      <w:pPr>
        <w:spacing w:after="0"/>
        <w:ind w:left="0"/>
        <w:jc w:val="both"/>
      </w:pPr>
      <w:r>
        <w:rPr>
          <w:rFonts w:ascii="Times New Roman"/>
          <w:b w:val="false"/>
          <w:i w:val="false"/>
          <w:color w:val="000000"/>
          <w:sz w:val="28"/>
        </w:rPr>
        <w:t>
      8. Қолдаухатқа бірінші басшы немесе тиісті уәкілетті адам қол қояды, онда атақ берілетін үміткерлердің нақты сіңірген еңбектері аталады.</w:t>
      </w:r>
    </w:p>
    <w:p>
      <w:pPr>
        <w:spacing w:after="0"/>
        <w:ind w:left="0"/>
        <w:jc w:val="both"/>
      </w:pPr>
      <w:r>
        <w:rPr>
          <w:rFonts w:ascii="Times New Roman"/>
          <w:b w:val="false"/>
          <w:i w:val="false"/>
          <w:color w:val="000000"/>
          <w:sz w:val="28"/>
        </w:rPr>
        <w:t>
      9. Қолдаухатта үміткердің негізгі өмірбаяндық деректері, оның Ақмола облысының (қаланың, ауданның) алдындағы жетістіктері мен сіңірген еңбектерінің қысқаша сипаттамасы көрсетіледі, сонымен қатар:</w:t>
      </w:r>
    </w:p>
    <w:p>
      <w:pPr>
        <w:spacing w:after="0"/>
        <w:ind w:left="0"/>
        <w:jc w:val="both"/>
      </w:pPr>
      <w:r>
        <w:rPr>
          <w:rFonts w:ascii="Times New Roman"/>
          <w:b w:val="false"/>
          <w:i w:val="false"/>
          <w:color w:val="000000"/>
          <w:sz w:val="28"/>
        </w:rPr>
        <w:t>
      1) үміткердің сіңірген еңбектерінің толық сипаттамасы бар мінездеме;</w:t>
      </w:r>
    </w:p>
    <w:p>
      <w:pPr>
        <w:spacing w:after="0"/>
        <w:ind w:left="0"/>
        <w:jc w:val="both"/>
      </w:pPr>
      <w:r>
        <w:rPr>
          <w:rFonts w:ascii="Times New Roman"/>
          <w:b w:val="false"/>
          <w:i w:val="false"/>
          <w:color w:val="000000"/>
          <w:sz w:val="28"/>
        </w:rPr>
        <w:t>
      2) растайтын құжаттарымен қоса мемлекеттік және басқа да бар наградаларының тізбесі;</w:t>
      </w:r>
    </w:p>
    <w:p>
      <w:pPr>
        <w:spacing w:after="0"/>
        <w:ind w:left="0"/>
        <w:jc w:val="both"/>
      </w:pPr>
      <w:r>
        <w:rPr>
          <w:rFonts w:ascii="Times New Roman"/>
          <w:b w:val="false"/>
          <w:i w:val="false"/>
          <w:color w:val="000000"/>
          <w:sz w:val="28"/>
        </w:rPr>
        <w:t>
      3) бастамашыл топтың жиналыс шешімінің хаттамасы;</w:t>
      </w:r>
    </w:p>
    <w:p>
      <w:pPr>
        <w:spacing w:after="0"/>
        <w:ind w:left="0"/>
        <w:jc w:val="both"/>
      </w:pPr>
      <w:r>
        <w:rPr>
          <w:rFonts w:ascii="Times New Roman"/>
          <w:b w:val="false"/>
          <w:i w:val="false"/>
          <w:color w:val="000000"/>
          <w:sz w:val="28"/>
        </w:rPr>
        <w:t>
      4) жеке куәліктің/паспорттың көшірмесі;</w:t>
      </w:r>
    </w:p>
    <w:p>
      <w:pPr>
        <w:spacing w:after="0"/>
        <w:ind w:left="0"/>
        <w:jc w:val="both"/>
      </w:pPr>
      <w:r>
        <w:rPr>
          <w:rFonts w:ascii="Times New Roman"/>
          <w:b w:val="false"/>
          <w:i w:val="false"/>
          <w:color w:val="000000"/>
          <w:sz w:val="28"/>
        </w:rPr>
        <w:t>
      5) осы қағидалардың қосымшасына сәйкес нысан бойынша ерекше сіңірген еңбегін сипаттайтын мәліметтерді қамтитын наградтау парағы;</w:t>
      </w:r>
    </w:p>
    <w:p>
      <w:pPr>
        <w:spacing w:after="0"/>
        <w:ind w:left="0"/>
        <w:jc w:val="both"/>
      </w:pPr>
      <w:r>
        <w:rPr>
          <w:rFonts w:ascii="Times New Roman"/>
          <w:b w:val="false"/>
          <w:i w:val="false"/>
          <w:color w:val="000000"/>
          <w:sz w:val="28"/>
        </w:rPr>
        <w:t>
      6) үміткердің 3х4 сантиметр (2 дана) және 6х9 сантиметр (1 дана) көлеміндегі фотосуреттері қоса беріледі.</w:t>
      </w:r>
    </w:p>
    <w:p>
      <w:pPr>
        <w:spacing w:after="0"/>
        <w:ind w:left="0"/>
        <w:jc w:val="both"/>
      </w:pPr>
      <w:r>
        <w:rPr>
          <w:rFonts w:ascii="Times New Roman"/>
          <w:b w:val="false"/>
          <w:i w:val="false"/>
          <w:color w:val="000000"/>
          <w:sz w:val="28"/>
        </w:rPr>
        <w:t>
      10. Атақ беруге өз кандидатураларын өздігінен ұсынған адамдардан келіп түскен қолдаухаттар қаралмайды.</w:t>
      </w:r>
    </w:p>
    <w:p>
      <w:pPr>
        <w:spacing w:after="0"/>
        <w:ind w:left="0"/>
        <w:jc w:val="both"/>
      </w:pPr>
      <w:r>
        <w:rPr>
          <w:rFonts w:ascii="Times New Roman"/>
          <w:b w:val="false"/>
          <w:i w:val="false"/>
          <w:color w:val="000000"/>
          <w:sz w:val="28"/>
        </w:rPr>
        <w:t>
      11. Қолдаухат "Ақмола облысының (қаланың, ауданның) құрметті азаматы" атағын беру мәселелерін қарау бойынша тиісті жұмыс тобының (бұдан әрі – жұмыс тобы) қарауына жібереді. Жұмыс тобы әкімнің өкімімен құрылады және мемлекеттік, жергілікті өкілді және атқарушы органдардың, үкіметтік емес ұйымдардың, қоғамдық пікір көшбасшыларының, қоғамдық кеңестердің өкілдерінен тұрады.</w:t>
      </w:r>
    </w:p>
    <w:p>
      <w:pPr>
        <w:spacing w:after="0"/>
        <w:ind w:left="0"/>
        <w:jc w:val="both"/>
      </w:pPr>
      <w:r>
        <w:rPr>
          <w:rFonts w:ascii="Times New Roman"/>
          <w:b w:val="false"/>
          <w:i w:val="false"/>
          <w:color w:val="000000"/>
          <w:sz w:val="28"/>
        </w:rPr>
        <w:t>
      12. Жұмыс тобының шешімі ашық дауыс беру арқылы қабылданады және жұмыс тобының жалпы санының басым бөлігі ол үшін дауыс берген жағдайда қабылданған болып есептеледі.</w:t>
      </w:r>
    </w:p>
    <w:p>
      <w:pPr>
        <w:spacing w:after="0"/>
        <w:ind w:left="0"/>
        <w:jc w:val="both"/>
      </w:pPr>
      <w:r>
        <w:rPr>
          <w:rFonts w:ascii="Times New Roman"/>
          <w:b w:val="false"/>
          <w:i w:val="false"/>
          <w:color w:val="000000"/>
          <w:sz w:val="28"/>
        </w:rPr>
        <w:t>
      13. Дауыстар тең болған жағдайда, жұмыс тобының басшысы дауыс берген шешім қабылданды деп есептеледі.</w:t>
      </w:r>
    </w:p>
    <w:p>
      <w:pPr>
        <w:spacing w:after="0"/>
        <w:ind w:left="0"/>
        <w:jc w:val="both"/>
      </w:pPr>
      <w:r>
        <w:rPr>
          <w:rFonts w:ascii="Times New Roman"/>
          <w:b w:val="false"/>
          <w:i w:val="false"/>
          <w:color w:val="000000"/>
          <w:sz w:val="28"/>
        </w:rPr>
        <w:t>
      14. Жұмыс тобының мүшелерінің ерекше пікір білдіруге құқығы бар, оны білдірген жағдайда, жазбаша түрде баяндалуы және хаттамаға қоса берілуі қажет.</w:t>
      </w:r>
    </w:p>
    <w:p>
      <w:pPr>
        <w:spacing w:after="0"/>
        <w:ind w:left="0"/>
        <w:jc w:val="both"/>
      </w:pPr>
      <w:r>
        <w:rPr>
          <w:rFonts w:ascii="Times New Roman"/>
          <w:b w:val="false"/>
          <w:i w:val="false"/>
          <w:color w:val="000000"/>
          <w:sz w:val="28"/>
        </w:rPr>
        <w:t>
      15. Жұмыс тобының қызметіне қандай да бір араласуға жол берілмейді.</w:t>
      </w:r>
    </w:p>
    <w:p>
      <w:pPr>
        <w:spacing w:after="0"/>
        <w:ind w:left="0"/>
        <w:jc w:val="both"/>
      </w:pPr>
      <w:r>
        <w:rPr>
          <w:rFonts w:ascii="Times New Roman"/>
          <w:b w:val="false"/>
          <w:i w:val="false"/>
          <w:color w:val="000000"/>
          <w:sz w:val="28"/>
        </w:rPr>
        <w:t>
      16. Жұмыс тобы атақ беру немесе тиісті себептерін (құжаттар тізбесі толық емес және (немесе) ұсынылған құжаттардың осы қағидалардың талаптарына сәйкес келмеуі) көрсете отырып, одан бас тарту (кері қайтару) туралы шешім қабылдайды.</w:t>
      </w:r>
    </w:p>
    <w:p>
      <w:pPr>
        <w:spacing w:after="0"/>
        <w:ind w:left="0"/>
        <w:jc w:val="both"/>
      </w:pPr>
      <w:r>
        <w:rPr>
          <w:rFonts w:ascii="Times New Roman"/>
          <w:b w:val="false"/>
          <w:i w:val="false"/>
          <w:color w:val="000000"/>
          <w:sz w:val="28"/>
        </w:rPr>
        <w:t>
      17. Жұмыс тобының шешімі ұсынымдық сипатта болады, хаттамамен ресімделеді және басшы мен хатшымен қол қойылады.</w:t>
      </w:r>
    </w:p>
    <w:p>
      <w:pPr>
        <w:spacing w:after="0"/>
        <w:ind w:left="0"/>
        <w:jc w:val="both"/>
      </w:pPr>
      <w:r>
        <w:rPr>
          <w:rFonts w:ascii="Times New Roman"/>
          <w:b w:val="false"/>
          <w:i w:val="false"/>
          <w:color w:val="000000"/>
          <w:sz w:val="28"/>
        </w:rPr>
        <w:t>
      18. Атақ беруге кандидатура туралы ұсыныс және материалдар тиісті мәслихатқа, оның регламентіне сәйкес жолданады.</w:t>
      </w:r>
    </w:p>
    <w:p>
      <w:pPr>
        <w:spacing w:after="0"/>
        <w:ind w:left="0"/>
        <w:jc w:val="both"/>
      </w:pPr>
      <w:r>
        <w:rPr>
          <w:rFonts w:ascii="Times New Roman"/>
          <w:b w:val="false"/>
          <w:i w:val="false"/>
          <w:color w:val="000000"/>
          <w:sz w:val="28"/>
        </w:rPr>
        <w:t>
      19. Атақ облыс (қала, аудан) әкімінің ұсынысы бойынша тиісті мәслихатпен, жылына бір рет беріледі.</w:t>
      </w:r>
    </w:p>
    <w:p>
      <w:pPr>
        <w:spacing w:after="0"/>
        <w:ind w:left="0"/>
        <w:jc w:val="both"/>
      </w:pPr>
      <w:r>
        <w:rPr>
          <w:rFonts w:ascii="Times New Roman"/>
          <w:b w:val="false"/>
          <w:i w:val="false"/>
          <w:color w:val="000000"/>
          <w:sz w:val="28"/>
        </w:rPr>
        <w:t>
      20. Мәслихат атақ беру бойынша шешім қабылдайды. Мәслихаттың атақ беру туралы шешімі бұқаралық ақпарат құралдарында жарияланады.</w:t>
      </w:r>
    </w:p>
    <w:bookmarkStart w:name="z12" w:id="8"/>
    <w:p>
      <w:pPr>
        <w:spacing w:after="0"/>
        <w:ind w:left="0"/>
        <w:jc w:val="left"/>
      </w:pPr>
      <w:r>
        <w:rPr>
          <w:rFonts w:ascii="Times New Roman"/>
          <w:b/>
          <w:i w:val="false"/>
          <w:color w:val="000000"/>
        </w:rPr>
        <w:t xml:space="preserve"> 3-тарау. Куәлік пен төсбелгіні тапсыру тәртібі</w:t>
      </w:r>
    </w:p>
    <w:bookmarkEnd w:id="8"/>
    <w:p>
      <w:pPr>
        <w:spacing w:after="0"/>
        <w:ind w:left="0"/>
        <w:jc w:val="both"/>
      </w:pPr>
      <w:r>
        <w:rPr>
          <w:rFonts w:ascii="Times New Roman"/>
          <w:b w:val="false"/>
          <w:i w:val="false"/>
          <w:color w:val="000000"/>
          <w:sz w:val="28"/>
        </w:rPr>
        <w:t>
      21. Атақ алған адамға "Ақмола облысының (қаланың, ауданның) құрметті азаматы" куәлігі, төсбелгісі салтанатты түрде беріледі және оның есімі тиісті мәслихаттың аппаратында сақталатын Ақмола облысының (қаланың, ауданның) құрметті азаматтарының кітабына хронологиялық тәртіппен енгізіледі.</w:t>
      </w:r>
    </w:p>
    <w:p>
      <w:pPr>
        <w:spacing w:after="0"/>
        <w:ind w:left="0"/>
        <w:jc w:val="both"/>
      </w:pPr>
      <w:r>
        <w:rPr>
          <w:rFonts w:ascii="Times New Roman"/>
          <w:b w:val="false"/>
          <w:i w:val="false"/>
          <w:color w:val="000000"/>
          <w:sz w:val="28"/>
        </w:rPr>
        <w:t>
      22. Атақ алған адамдар куәлік пен төсбелгінің сақталуын қамтамасыз етулері тиіс.</w:t>
      </w:r>
    </w:p>
    <w:p>
      <w:pPr>
        <w:spacing w:after="0"/>
        <w:ind w:left="0"/>
        <w:jc w:val="both"/>
      </w:pPr>
      <w:r>
        <w:rPr>
          <w:rFonts w:ascii="Times New Roman"/>
          <w:b w:val="false"/>
          <w:i w:val="false"/>
          <w:color w:val="000000"/>
          <w:sz w:val="28"/>
        </w:rPr>
        <w:t>
      Атақ берілгендігін растайтын құжаттар жоғалған жағдайда, оны иеленген адам өзінің құқықтарын сақтап қалады.</w:t>
      </w:r>
    </w:p>
    <w:p>
      <w:pPr>
        <w:spacing w:after="0"/>
        <w:ind w:left="0"/>
        <w:jc w:val="both"/>
      </w:pPr>
      <w:r>
        <w:rPr>
          <w:rFonts w:ascii="Times New Roman"/>
          <w:b w:val="false"/>
          <w:i w:val="false"/>
          <w:color w:val="000000"/>
          <w:sz w:val="28"/>
        </w:rPr>
        <w:t>
      23. Атақ беру туралы құжаттардың телнұсқалары олар жоғалған жағдайда тиісті мәслихаттың шешімімен беріледі.</w:t>
      </w:r>
    </w:p>
    <w:bookmarkStart w:name="z13" w:id="9"/>
    <w:p>
      <w:pPr>
        <w:spacing w:after="0"/>
        <w:ind w:left="0"/>
        <w:jc w:val="left"/>
      </w:pPr>
      <w:r>
        <w:rPr>
          <w:rFonts w:ascii="Times New Roman"/>
          <w:b/>
          <w:i w:val="false"/>
          <w:color w:val="000000"/>
        </w:rPr>
        <w:t xml:space="preserve"> 4-тарау. Қорытынды ережелер</w:t>
      </w:r>
    </w:p>
    <w:bookmarkEnd w:id="9"/>
    <w:p>
      <w:pPr>
        <w:spacing w:after="0"/>
        <w:ind w:left="0"/>
        <w:jc w:val="both"/>
      </w:pPr>
      <w:r>
        <w:rPr>
          <w:rFonts w:ascii="Times New Roman"/>
          <w:b w:val="false"/>
          <w:i w:val="false"/>
          <w:color w:val="000000"/>
          <w:sz w:val="28"/>
        </w:rPr>
        <w:t>
      24. Атақтан айыру тек мәслихаттың шешімімен келесі жағдайларда жүргізіледі:</w:t>
      </w:r>
    </w:p>
    <w:p>
      <w:pPr>
        <w:spacing w:after="0"/>
        <w:ind w:left="0"/>
        <w:jc w:val="both"/>
      </w:pPr>
      <w:r>
        <w:rPr>
          <w:rFonts w:ascii="Times New Roman"/>
          <w:b w:val="false"/>
          <w:i w:val="false"/>
          <w:color w:val="000000"/>
          <w:sz w:val="28"/>
        </w:rPr>
        <w:t>
      1) соттың айыптау үкімінің заңды күшіне енуі;</w:t>
      </w:r>
    </w:p>
    <w:p>
      <w:pPr>
        <w:spacing w:after="0"/>
        <w:ind w:left="0"/>
        <w:jc w:val="both"/>
      </w:pPr>
      <w:r>
        <w:rPr>
          <w:rFonts w:ascii="Times New Roman"/>
          <w:b w:val="false"/>
          <w:i w:val="false"/>
          <w:color w:val="000000"/>
          <w:sz w:val="28"/>
        </w:rPr>
        <w:t>
      2) атаққа ұсыну туралы ұсыныс білдірген ұжымның ұсынысы бойынша, сондай-ақ құқық қорғау органдарының ұсынысы бойынша адамның атаққа кір келтіретін әрекет жасауы.</w:t>
      </w:r>
    </w:p>
    <w:p>
      <w:pPr>
        <w:spacing w:after="0"/>
        <w:ind w:left="0"/>
        <w:jc w:val="both"/>
      </w:pPr>
      <w:r>
        <w:rPr>
          <w:rFonts w:ascii="Times New Roman"/>
          <w:b w:val="false"/>
          <w:i w:val="false"/>
          <w:color w:val="000000"/>
          <w:sz w:val="28"/>
        </w:rPr>
        <w:t>
      Атағынан айыру жағдайында, атақтан айырылатын адамнан куәлігі, төсбелгісі қайтарылады, сонымен бірге Ақмола облысының (қаланың, ауданның) құрметті азаматтарының кітабында тиісті жазба жазылады.</w:t>
      </w:r>
    </w:p>
    <w:p>
      <w:pPr>
        <w:spacing w:after="0"/>
        <w:ind w:left="0"/>
        <w:jc w:val="both"/>
      </w:pPr>
      <w:r>
        <w:rPr>
          <w:rFonts w:ascii="Times New Roman"/>
          <w:b w:val="false"/>
          <w:i w:val="false"/>
          <w:color w:val="000000"/>
          <w:sz w:val="28"/>
        </w:rPr>
        <w:t>
      25. Заңсыз сотталған және сот шешімі бойынша толық ақталған адамдар атаққа құқықтарын қалпына келтіреді.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w:t>
            </w:r>
            <w:r>
              <w:br/>
            </w:r>
            <w:r>
              <w:rPr>
                <w:rFonts w:ascii="Times New Roman"/>
                <w:b w:val="false"/>
                <w:i w:val="false"/>
                <w:color w:val="000000"/>
                <w:sz w:val="20"/>
              </w:rPr>
              <w:t>(қаланың, ауданның)</w:t>
            </w:r>
            <w:r>
              <w:br/>
            </w:r>
            <w:r>
              <w:rPr>
                <w:rFonts w:ascii="Times New Roman"/>
                <w:b w:val="false"/>
                <w:i w:val="false"/>
                <w:color w:val="000000"/>
                <w:sz w:val="20"/>
              </w:rPr>
              <w:t>құрметті азаматы" атағын</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(облыс/қала/аудан)</w:t>
      </w:r>
    </w:p>
    <w:p>
      <w:pPr>
        <w:spacing w:after="0"/>
        <w:ind w:left="0"/>
        <w:jc w:val="both"/>
      </w:pPr>
      <w:r>
        <w:rPr>
          <w:rFonts w:ascii="Times New Roman"/>
          <w:b w:val="false"/>
          <w:i w:val="false"/>
          <w:color w:val="000000"/>
          <w:sz w:val="28"/>
        </w:rPr>
        <w:t>
      НАГРАДТАУ ПАРАҒЫ</w:t>
      </w:r>
    </w:p>
    <w:p>
      <w:pPr>
        <w:spacing w:after="0"/>
        <w:ind w:left="0"/>
        <w:jc w:val="both"/>
      </w:pPr>
      <w:r>
        <w:rPr>
          <w:rFonts w:ascii="Times New Roman"/>
          <w:b w:val="false"/>
          <w:i w:val="false"/>
          <w:color w:val="000000"/>
          <w:sz w:val="28"/>
        </w:rPr>
        <w:t>
      1. Тегі, аты, әкесінің аты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2. Жеке сәйкестендіру нөмірі (ЖСН) _________________________________________________</w:t>
      </w:r>
    </w:p>
    <w:p>
      <w:pPr>
        <w:spacing w:after="0"/>
        <w:ind w:left="0"/>
        <w:jc w:val="both"/>
      </w:pPr>
      <w:r>
        <w:rPr>
          <w:rFonts w:ascii="Times New Roman"/>
          <w:b w:val="false"/>
          <w:i w:val="false"/>
          <w:color w:val="000000"/>
          <w:sz w:val="28"/>
        </w:rPr>
        <w:t>
      3. Лауазымы, жұмыс, қызмет орны (кәсіпорын, мекеме, ұйым бөлімшесінің нақты атауын көрсеу)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4. Жынысы __________________ 5. Туған жылы мен жері __________________________</w:t>
      </w:r>
    </w:p>
    <w:p>
      <w:pPr>
        <w:spacing w:after="0"/>
        <w:ind w:left="0"/>
        <w:jc w:val="both"/>
      </w:pPr>
      <w:r>
        <w:rPr>
          <w:rFonts w:ascii="Times New Roman"/>
          <w:b w:val="false"/>
          <w:i w:val="false"/>
          <w:color w:val="000000"/>
          <w:sz w:val="28"/>
        </w:rPr>
        <w:t>
      6. Ұлты __________________________________________________________________________</w:t>
      </w:r>
    </w:p>
    <w:p>
      <w:pPr>
        <w:spacing w:after="0"/>
        <w:ind w:left="0"/>
        <w:jc w:val="both"/>
      </w:pPr>
      <w:r>
        <w:rPr>
          <w:rFonts w:ascii="Times New Roman"/>
          <w:b w:val="false"/>
          <w:i w:val="false"/>
          <w:color w:val="000000"/>
          <w:sz w:val="28"/>
        </w:rPr>
        <w:t>
      7. Білімі _________________________________________________________________________</w:t>
      </w:r>
    </w:p>
    <w:p>
      <w:pPr>
        <w:spacing w:after="0"/>
        <w:ind w:left="0"/>
        <w:jc w:val="both"/>
      </w:pPr>
      <w:r>
        <w:rPr>
          <w:rFonts w:ascii="Times New Roman"/>
          <w:b w:val="false"/>
          <w:i w:val="false"/>
          <w:color w:val="000000"/>
          <w:sz w:val="28"/>
        </w:rPr>
        <w:t>
      8. Ғылыми дәрежесі, ғылыми атағы __________________________________________________</w:t>
      </w:r>
    </w:p>
    <w:p>
      <w:pPr>
        <w:spacing w:after="0"/>
        <w:ind w:left="0"/>
        <w:jc w:val="both"/>
      </w:pPr>
      <w:r>
        <w:rPr>
          <w:rFonts w:ascii="Times New Roman"/>
          <w:b w:val="false"/>
          <w:i w:val="false"/>
          <w:color w:val="000000"/>
          <w:sz w:val="28"/>
        </w:rPr>
        <w:t>
      9. Қазақстан Республикасының қандай мемлекеттік наградаларымен наградталған және наградталған уақыты: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10. Үйінің мекенжайы: _____________________________________________________________</w:t>
      </w:r>
    </w:p>
    <w:p>
      <w:pPr>
        <w:spacing w:after="0"/>
        <w:ind w:left="0"/>
        <w:jc w:val="both"/>
      </w:pPr>
      <w:r>
        <w:rPr>
          <w:rFonts w:ascii="Times New Roman"/>
          <w:b w:val="false"/>
          <w:i w:val="false"/>
          <w:color w:val="000000"/>
          <w:sz w:val="28"/>
        </w:rPr>
        <w:t>
      11. Жалпы жұмыс өтілі _________ Саладағы жұмыс өтілі________________________________</w:t>
      </w:r>
    </w:p>
    <w:p>
      <w:pPr>
        <w:spacing w:after="0"/>
        <w:ind w:left="0"/>
        <w:jc w:val="both"/>
      </w:pPr>
      <w:r>
        <w:rPr>
          <w:rFonts w:ascii="Times New Roman"/>
          <w:b w:val="false"/>
          <w:i w:val="false"/>
          <w:color w:val="000000"/>
          <w:sz w:val="28"/>
        </w:rPr>
        <w:t>
      12. Осы еңбек ұжымындағы жұмыс өтілі ______________________________________________</w:t>
      </w:r>
    </w:p>
    <w:p>
      <w:pPr>
        <w:spacing w:after="0"/>
        <w:ind w:left="0"/>
        <w:jc w:val="both"/>
      </w:pPr>
      <w:r>
        <w:rPr>
          <w:rFonts w:ascii="Times New Roman"/>
          <w:b w:val="false"/>
          <w:i w:val="false"/>
          <w:color w:val="000000"/>
          <w:sz w:val="28"/>
        </w:rPr>
        <w:t>
      13. Наградталушының нақты сіңірген еңбектері көрсетілген мінездеме:___________________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Кандидатура_____________________________________________________________________</w:t>
      </w:r>
    </w:p>
    <w:p>
      <w:pPr>
        <w:spacing w:after="0"/>
        <w:ind w:left="0"/>
        <w:jc w:val="both"/>
      </w:pPr>
      <w:r>
        <w:rPr>
          <w:rFonts w:ascii="Times New Roman"/>
          <w:b w:val="false"/>
          <w:i w:val="false"/>
          <w:color w:val="000000"/>
          <w:sz w:val="28"/>
        </w:rPr>
        <w:t>
      (кәсіпорынның, мекеменің, ұйымның атауы немесе бастамашыл топтың Т.А.Ә., талқылау күні, хаттаманың №)</w:t>
      </w:r>
    </w:p>
    <w:p>
      <w:pPr>
        <w:spacing w:after="0"/>
        <w:ind w:left="0"/>
        <w:jc w:val="both"/>
      </w:pPr>
      <w:r>
        <w:rPr>
          <w:rFonts w:ascii="Times New Roman"/>
          <w:b w:val="false"/>
          <w:i w:val="false"/>
          <w:color w:val="000000"/>
          <w:sz w:val="28"/>
        </w:rPr>
        <w:t>
      ___________________________________________________________ талқыланып, ұсынылған.</w:t>
      </w:r>
    </w:p>
    <w:p>
      <w:pPr>
        <w:spacing w:after="0"/>
        <w:ind w:left="0"/>
        <w:jc w:val="both"/>
      </w:pPr>
      <w:r>
        <w:rPr>
          <w:rFonts w:ascii="Times New Roman"/>
          <w:b w:val="false"/>
          <w:i w:val="false"/>
          <w:color w:val="000000"/>
          <w:sz w:val="28"/>
        </w:rPr>
        <w:t>
      ___________________________________________________ 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 ____________ 20__ жыл Мөр орны</w:t>
      </w:r>
    </w:p>
    <w:p>
      <w:pPr>
        <w:spacing w:after="0"/>
        <w:ind w:left="0"/>
        <w:jc w:val="both"/>
      </w:pPr>
      <w:r>
        <w:rPr>
          <w:rFonts w:ascii="Times New Roman"/>
          <w:b w:val="false"/>
          <w:i w:val="false"/>
          <w:color w:val="000000"/>
          <w:sz w:val="28"/>
        </w:rPr>
        <w:t>
      (толтырылған күні) (бар болса)</w:t>
      </w:r>
    </w:p>
    <w:p>
      <w:pPr>
        <w:spacing w:after="0"/>
        <w:ind w:left="0"/>
        <w:jc w:val="both"/>
      </w:pPr>
      <w:r>
        <w:rPr>
          <w:rFonts w:ascii="Times New Roman"/>
          <w:b w:val="false"/>
          <w:i w:val="false"/>
          <w:color w:val="000000"/>
          <w:sz w:val="28"/>
        </w:rPr>
        <w:t>
      Ескертпе: наградталушының тегі, аты және әкесінің аты жеке куәлігі бойынша толтырылады және қазақ және орыс тілдеріндегі транскрипциясы міндетті түрде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