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4eb8" w14:textId="b274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 Степногорск қалалық мәслихатының 2014 жылғы 22 қазандағы № 5С-32/8 шешіміне өзгерістер енгізу туралы</w:t>
      </w:r>
    </w:p>
    <w:p>
      <w:pPr>
        <w:spacing w:after="0"/>
        <w:ind w:left="0"/>
        <w:jc w:val="both"/>
      </w:pPr>
      <w:r>
        <w:rPr>
          <w:rFonts w:ascii="Times New Roman"/>
          <w:b w:val="false"/>
          <w:i w:val="false"/>
          <w:color w:val="000000"/>
          <w:sz w:val="28"/>
        </w:rPr>
        <w:t>Ақмола облысы Степногорск қалалық мәслихатының 2023 жылғы 28 қыркүйектегі № 8С-6/8 шешімі. Ақмола облысының Әділет департаментінде 2023 жылғы 12 қазанда № 8631-03 болып тіркелді</w:t>
      </w:r>
    </w:p>
    <w:p>
      <w:pPr>
        <w:spacing w:after="0"/>
        <w:ind w:left="0"/>
        <w:jc w:val="both"/>
      </w:pPr>
      <w:bookmarkStart w:name="z1" w:id="0"/>
      <w:r>
        <w:rPr>
          <w:rFonts w:ascii="Times New Roman"/>
          <w:b w:val="false"/>
          <w:i w:val="false"/>
          <w:color w:val="000000"/>
          <w:sz w:val="28"/>
        </w:rPr>
        <w:t>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 Степногорск қалалық мәслихатының 2014 жылғы 22 қазандағы № 5С-32/8 (Нормативтік құқықтық актілерді мемлекеттік тіркеу тізілімінде № 4444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""Кемтар балаларды әлеуметтiк және медициналық-педагогикалық түзеу арқылы қолдау туралы" Қазақстан Республикасы Заңының 16-бабына сәйкес Степногорск қалалық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шешімнің қосымшасына сәйкес мүгедектігі бар балалар қатарындағы кемтар балаларды жеке оқыту жоспары бойынша үйде оқытуға жұмсаған шығындарын өндіріп алу тәртібі және мөлшері айқындалсын.";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Start w:name="z8" w:id="3"/>
    <w:p>
      <w:pPr>
        <w:spacing w:after="0"/>
        <w:ind w:left="0"/>
        <w:jc w:val="both"/>
      </w:pPr>
      <w:r>
        <w:rPr>
          <w:rFonts w:ascii="Times New Roman"/>
          <w:b w:val="false"/>
          <w:i w:val="false"/>
          <w:color w:val="000000"/>
          <w:sz w:val="28"/>
        </w:rPr>
        <w:t xml:space="preserve">
      орыс тіліндегі шешімнің </w:t>
      </w:r>
      <w:r>
        <w:rPr>
          <w:rFonts w:ascii="Times New Roman"/>
          <w:b w:val="false"/>
          <w:i w:val="false"/>
          <w:color w:val="000000"/>
          <w:sz w:val="28"/>
        </w:rPr>
        <w:t>2-тармағына</w:t>
      </w:r>
      <w:r>
        <w:rPr>
          <w:rFonts w:ascii="Times New Roman"/>
          <w:b w:val="false"/>
          <w:i w:val="false"/>
          <w:color w:val="000000"/>
          <w:sz w:val="28"/>
        </w:rPr>
        <w:t xml:space="preserve"> өзгерістер енгізілді, қазақ тіліндегі мәтін өзгермейді;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2-қосымшасына сәйкес нысан бойынша өтінішпен жүгінеді.</w:t>
      </w:r>
    </w:p>
    <w:p>
      <w:pPr>
        <w:spacing w:after="0"/>
        <w:ind w:left="0"/>
        <w:jc w:val="both"/>
      </w:pPr>
      <w:r>
        <w:rPr>
          <w:rFonts w:ascii="Times New Roman"/>
          <w:b w:val="false"/>
          <w:i w:val="false"/>
          <w:color w:val="000000"/>
          <w:sz w:val="28"/>
        </w:rPr>
        <w:t>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Оқытуға жұмсаған шығындарын өндіріп алу мөлшері, ай сайын әр мүгедектігі бар балаға үш айлық есептік көрсеткішке тең.".</w:t>
      </w:r>
    </w:p>
    <w:bookmarkStart w:name="z12"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