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0cec9" w14:textId="d80ce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2014 жылғы 8 қазандағы № 31-241 "Зеренді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Ақмола облысы Зеренді аудандық мәслихатының 2023 жылғы 20 сәуірдегі № 3-19 шешімі. Ақмола облысының Әділет департаментінде 2023 жылғы 3 мамырда № 8547-03 болып тіркелді</w:t>
      </w:r>
    </w:p>
    <w:p>
      <w:pPr>
        <w:spacing w:after="0"/>
        <w:ind w:left="0"/>
        <w:jc w:val="both"/>
      </w:pPr>
      <w:bookmarkStart w:name="z1" w:id="0"/>
      <w:r>
        <w:rPr>
          <w:rFonts w:ascii="Times New Roman"/>
          <w:b w:val="false"/>
          <w:i w:val="false"/>
          <w:color w:val="000000"/>
          <w:sz w:val="28"/>
        </w:rPr>
        <w:t>
      Зеренді аудандық мәслихаты ШЕШТІ:</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"Зеренді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2014 жылғы 8 қазандағы № 31-241 (Нормативтік құқықтық актілерді мемлекеттік тіркеу тізілімінде № 4421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Осы Зеренді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Оқытуға жұмсалған шығындарды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 Оқытуға жұмсалған шығындарды өндіріп алу үшін өтініш беруші уәкілетті органға "Азаматтарға арналған үкімет" мемлекеттік корпорациясы" коммерциялық емес акционерлік қоғамы немесе "электрондық үкімет" веб-порталы (бұдан әрі–портал) арқылы Шығындарды өтеу қағидаларының 3 - 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2 - қосымшасына сәйкес нысан бойынша өтінішпен жүгінеді.</w:t>
      </w:r>
    </w:p>
    <w:p>
      <w:pPr>
        <w:spacing w:after="0"/>
        <w:ind w:left="0"/>
        <w:jc w:val="both"/>
      </w:pPr>
      <w:r>
        <w:rPr>
          <w:rFonts w:ascii="Times New Roman"/>
          <w:b w:val="false"/>
          <w:i w:val="false"/>
          <w:color w:val="000000"/>
          <w:sz w:val="28"/>
        </w:rPr>
        <w:t>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2 - 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аудандық мәслихатының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Р.Габдуллина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