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86d9" w14:textId="a7f8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2019 жылғы 29 тамыздағы № С-46/3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Шортанды аудандық мәслихатының 2023 жылғы 6 сәуірдегі № 8С-2/4 шешімі. Ақмола облысының Әділет департаментінде 2023 жылғы 12 сәуірде № 8532-03 болып тіркелді. Күші жойылды - Ақмола облысы Шортанды аудандық мәслихатының 2023 жылғы 20 қарашадағы № 8С-10/3 шешімімен</w:t>
      </w:r>
    </w:p>
    <w:p>
      <w:pPr>
        <w:spacing w:after="0"/>
        <w:ind w:left="0"/>
        <w:jc w:val="both"/>
      </w:pPr>
      <w:r>
        <w:rPr>
          <w:rFonts w:ascii="Times New Roman"/>
          <w:b w:val="false"/>
          <w:i w:val="false"/>
          <w:color w:val="ff0000"/>
          <w:sz w:val="28"/>
        </w:rPr>
        <w:t xml:space="preserve">
      Ескерту. Күші жойылды - Ақмола облысы Шортанды аудандық мәслихатының 20.11.2023 </w:t>
      </w:r>
      <w:r>
        <w:rPr>
          <w:rFonts w:ascii="Times New Roman"/>
          <w:b w:val="false"/>
          <w:i w:val="false"/>
          <w:color w:val="ff0000"/>
          <w:sz w:val="28"/>
        </w:rPr>
        <w:t>№ 8С-10/3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Шортанды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2019 жылғы 29 тамыздағы № С-46/3 (Нормативтік құқықтық актілерді мемлекеттік тіркеу тізілімінде № 7349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Шортанды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тармақшасының</w:t>
      </w:r>
      <w:r>
        <w:rPr>
          <w:rFonts w:ascii="Times New Roman"/>
          <w:b w:val="false"/>
          <w:i w:val="false"/>
          <w:color w:val="000000"/>
          <w:sz w:val="28"/>
        </w:rPr>
        <w:t xml:space="preserve"> бірінші абзацындағы "Конституция" деген сөз "Конституциясы" деген сөзге ауыстырылсын;</w:t>
      </w:r>
    </w:p>
    <w:bookmarkEnd w:id="3"/>
    <w:bookmarkStart w:name="z5" w:id="4"/>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 өмірлік қиын жағдай туындаған кезде өтініш бойынша ол басталғаннан кейін үш айдан кешіктірмей, отбасының (азаматтың) табысына қарамастан, азаматтарға (отбасыларға):</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 бір рет 60 (алпыс) айлық есептік көрсеткіш шекті мөлшерінде;</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 салдарынан тыныс-тіршілігінің шектелуі деп танылған адамдарға (отбасыларға):</w:t>
      </w:r>
    </w:p>
    <w:p>
      <w:pPr>
        <w:spacing w:after="0"/>
        <w:ind w:left="0"/>
        <w:jc w:val="both"/>
      </w:pPr>
      <w:r>
        <w:rPr>
          <w:rFonts w:ascii="Times New Roman"/>
          <w:b w:val="false"/>
          <w:i w:val="false"/>
          <w:color w:val="000000"/>
          <w:sz w:val="28"/>
        </w:rPr>
        <w:t>
      әлеуметтік мәні бар қатерлі ісіктері бар азаматтарға жан басына шаққандағы орташа табысты есепке алмағанда, медициналық мекемеден растау анықтамасы негізінде бір рет 20 (жиырма) айлық есептік көрсеткіш шекті мөлшерінде;</w:t>
      </w:r>
    </w:p>
    <w:p>
      <w:pPr>
        <w:spacing w:after="0"/>
        <w:ind w:left="0"/>
        <w:jc w:val="both"/>
      </w:pPr>
      <w:r>
        <w:rPr>
          <w:rFonts w:ascii="Times New Roman"/>
          <w:b w:val="false"/>
          <w:i w:val="false"/>
          <w:color w:val="000000"/>
          <w:sz w:val="28"/>
        </w:rPr>
        <w:t>
      жан басына шаққандағы орташа табысты есепке алмағанда, медициналық мекемеден растау анықтамасы негізінде адамның иммун тапшылығы вирусынан туындаған әлеуметтік мәні бар ауруы бар азаматтарға бір рет 20 (жиырма) айлық есептік көрсеткіш шекті мөлшерінде;</w:t>
      </w:r>
    </w:p>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әлеуметтік көмек жан басына шаққандағы орташа табысы есепке алмай тағайындалады, ай сайын ең төмен күнкөріс деңгейінің 2 (екі) еселенген мөлшерінде төленеді;</w:t>
      </w:r>
    </w:p>
    <w:p>
      <w:pPr>
        <w:spacing w:after="0"/>
        <w:ind w:left="0"/>
        <w:jc w:val="both"/>
      </w:pPr>
      <w:r>
        <w:rPr>
          <w:rFonts w:ascii="Times New Roman"/>
          <w:b w:val="false"/>
          <w:i w:val="false"/>
          <w:color w:val="000000"/>
          <w:sz w:val="28"/>
        </w:rPr>
        <w:t>
      әлеуметтік мәні бар туберкулез ауруы бар, амбулаториялық емделуде жүрген азаматтарға ай сайын 5 (бес) айлық есептік көрсеткіш шекті мөлшерінде төленеді;</w:t>
      </w:r>
    </w:p>
    <w:p>
      <w:pPr>
        <w:spacing w:after="0"/>
        <w:ind w:left="0"/>
        <w:jc w:val="both"/>
      </w:pPr>
      <w:r>
        <w:rPr>
          <w:rFonts w:ascii="Times New Roman"/>
          <w:b w:val="false"/>
          <w:i w:val="false"/>
          <w:color w:val="000000"/>
          <w:sz w:val="28"/>
        </w:rPr>
        <w:t>
      химиопрофилактика кезеңінде туберкулез жұқтырған балалардың ата-аналарына немесе өзге де заңды өкілдеріне бір рет 3 (үш) айлық есептік көрсеткіш шекті мөлшерінде;</w:t>
      </w:r>
    </w:p>
    <w:p>
      <w:pPr>
        <w:spacing w:after="0"/>
        <w:ind w:left="0"/>
        <w:jc w:val="both"/>
      </w:pPr>
      <w:r>
        <w:rPr>
          <w:rFonts w:ascii="Times New Roman"/>
          <w:b w:val="false"/>
          <w:i w:val="false"/>
          <w:color w:val="000000"/>
          <w:sz w:val="28"/>
        </w:rPr>
        <w:t>
      3) өмірлік қиын жағдайда деп танылған адамдарға (отбасыларға) жан басына шаққандағы орташа табысын есепке алмағанда, бір рет мынадай негіздер бойынша:</w:t>
      </w:r>
    </w:p>
    <w:p>
      <w:pPr>
        <w:spacing w:after="0"/>
        <w:ind w:left="0"/>
        <w:jc w:val="both"/>
      </w:pPr>
      <w:r>
        <w:rPr>
          <w:rFonts w:ascii="Times New Roman"/>
          <w:b w:val="false"/>
          <w:i w:val="false"/>
          <w:color w:val="000000"/>
          <w:sz w:val="28"/>
        </w:rPr>
        <w:t>
      бірінші, екінші топтағы мүгедектігі бар адамдарға 10 (он) айлық есептік көрсеткіш шекті мөлшерінде;</w:t>
      </w:r>
    </w:p>
    <w:p>
      <w:pPr>
        <w:spacing w:after="0"/>
        <w:ind w:left="0"/>
        <w:jc w:val="both"/>
      </w:pPr>
      <w:r>
        <w:rPr>
          <w:rFonts w:ascii="Times New Roman"/>
          <w:b w:val="false"/>
          <w:i w:val="false"/>
          <w:color w:val="000000"/>
          <w:sz w:val="28"/>
        </w:rPr>
        <w:t>
      мүгедектігі бар баланы тәрбиелеп отырған адамдарға (отбасыларға) 5 (бес) айлық есептік көрсеткіш шекті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10 (он) айлық есептік көрсеткіш шекті мөлшерінде;</w:t>
      </w:r>
    </w:p>
    <w:p>
      <w:pPr>
        <w:spacing w:after="0"/>
        <w:ind w:left="0"/>
        <w:jc w:val="both"/>
      </w:pPr>
      <w:r>
        <w:rPr>
          <w:rFonts w:ascii="Times New Roman"/>
          <w:b w:val="false"/>
          <w:i w:val="false"/>
          <w:color w:val="000000"/>
          <w:sz w:val="28"/>
        </w:rPr>
        <w:t>
      пробация қызметінің есебінде тұрған адамдарға 10 (он) айлық есептік көрсеткіш шекті мөлшерінде;".</w:t>
      </w:r>
    </w:p>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