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41826" w14:textId="ae418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облыстық мәслихаттың 2021 жылғы 17 мамырдағы № 39 "Қазақстан Республикасы азаматтарының жекелеген санаттарына амбулаториялық емдеу кезінде тегін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шешіміне өзгерістер енгізу туралы</w:t>
      </w:r>
    </w:p>
    <w:p>
      <w:pPr>
        <w:spacing w:after="0"/>
        <w:ind w:left="0"/>
        <w:jc w:val="both"/>
      </w:pPr>
      <w:r>
        <w:rPr>
          <w:rFonts w:ascii="Times New Roman"/>
          <w:b w:val="false"/>
          <w:i w:val="false"/>
          <w:color w:val="000000"/>
          <w:sz w:val="28"/>
        </w:rPr>
        <w:t>Ақтөбе облыстық мәслихатының 2023 жылғы 9 маусымдағы № 29 шешімі. Ақтөбе облысының Әділет департаментінде 2023 жылғы 13 маусымда № 8361 болып тіркелді</w:t>
      </w:r>
    </w:p>
    <w:p>
      <w:pPr>
        <w:spacing w:after="0"/>
        <w:ind w:left="0"/>
        <w:jc w:val="both"/>
      </w:pPr>
      <w:bookmarkStart w:name="z2" w:id="0"/>
      <w:r>
        <w:rPr>
          <w:rFonts w:ascii="Times New Roman"/>
          <w:b w:val="false"/>
          <w:i w:val="false"/>
          <w:color w:val="000000"/>
          <w:sz w:val="28"/>
        </w:rPr>
        <w:t>
      Ақтөбе облыстық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Ақтөбе облыстық мәслихаттың 2021 жылғы 17 мамырдағы № 39 "Қазақстан Республикасы азаматтарының жекелеген санаттарына амбулаториялық емдеу кезінде тегін шарттармен тегін медициналық көмектің кепілдік берілген көлемін, оның ішінде дәрілік заттарды, арнайы емдік өнімдерді, медициналық бұйымдарды қосымша беру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8305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"Ақтөбе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Осы шешімнің 1-қосымшасына сәйкес Ақтөбе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Суентаева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9 маусымдағы </w:t>
            </w:r>
            <w:r>
              <w:br/>
            </w:r>
            <w:r>
              <w:rPr>
                <w:rFonts w:ascii="Times New Roman"/>
                <w:b w:val="false"/>
                <w:i w:val="false"/>
                <w:color w:val="000000"/>
                <w:sz w:val="20"/>
              </w:rPr>
              <w:t xml:space="preserve">№ 29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2021 жылғы 17 мамырдағы № 39 </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Ақтөбе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арнайы емдеу өнімдерді және медициналық бұйымдарды тағайындау үшін көрсетілімдер (дәрежесі, сатысы, ағын ауыртпалығы)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арнайы емдеу өнімдердің және медициналық бұйымдардың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p>
            <w:pPr>
              <w:spacing w:after="20"/>
              <w:ind w:left="20"/>
              <w:jc w:val="both"/>
            </w:pPr>
            <w:r>
              <w:rPr>
                <w:rFonts w:ascii="Times New Roman"/>
                <w:b w:val="false"/>
                <w:i w:val="false"/>
                <w:color w:val="000000"/>
                <w:sz w:val="20"/>
              </w:rPr>
              <w:t>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пленкалық қабықпен жабылған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консилиумның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нұсқаулықта (дәрілік заттардың айналысы саласындағы уәкілетті орган бекіткен) балаларға қолдануға қарсы көрсетілімдері туралы нұсқамасы бар дәрілік затты бірыңғай дистрибьютор сатып алған жағдайда, дәрігерлік-консультациялық комиссияның қорытындысы негізінде пациенттің жеке өзіне жақпаған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 қабықпен жабылған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 (жүйелі склеродермия)</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спецификалық емес ойықжара колиті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 көктамыр ішіне енгізугеарналған ерітінді дайындауға арналған лиофилизирленген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Аяқталмағаностеогенез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 қабықпен жабылған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Кистоздық фиброз (муковисцидоз)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ішуге арналған ерітінді дайындауға арналған көпіретін таблетка, ішуге арналған ерітінді дайындауға арналған ұнтақ, ингаляцияға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 анкилоздаушы спондилит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Миелодисплатикалық синдромдарды, апластикалық анемия, имунды тромбоцитопения қоса алғанда, лимфалық, қан өндіру және солар тектес тіндердің қатерлі ісіктері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беріштену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көк тамыр ішілік инфузиялық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қызыл жегі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 инфузиялық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консилиумның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Емшектің обыры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Ювенилдіқ идиопатикалық артрит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ерітіндісі, тері астына енгізуге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аурулар, гемабластоздар, апластикалық анемия, имунды тромбоцитопения қоса 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Туабіткен гиперинсулинизм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крем, жақпамай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Судокрем, мырыш оксиді негізіндегі гипоаллергенді 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Аргосульфан (Күміс сульфатиазол), крем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стенозы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ингаляцияға арналған дозаланған суспензия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 Ипратропия бромиді, ингаляцияға арналған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иммун тапшылықтары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гамма (Ингарон), ерітінді дайындауға лиофилизаты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ішуге арналған суспензия,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крем, жақпамайы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өкпенің дисплазиясы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 бұлшықет ішіне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 жүйесінің аурулары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 1)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2)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 Басқа мемлекеттердiң аумағындағы ұрыс қимылдарының ардагерлері: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2) оқу жиындарына шақырылған және Ауғанстанға ұрыс қимылдары жүрiп жатқан кезеңде жiберiлген әскери мiндеттiлер; 3) Ауғанстанға ұрыс қимылдары жүрiп жатқан кезеңде осы елге жүк жеткiзу үшiн жiберiлген автомобиль батальондарының әскери қызметшiлерi; 4) бұрынғы КСР Одағының аумағынан Ауғанстанға жауынгерлiк тапсырмалармен ұшқан ұшу құрамының әскери қызметшiлерi; 5) Ауғанстан 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6) 1992 жылғы қыркүйек – 2001 жылғы ақпан аралығындағы кезеңде Тәжікстан –Ауғанстан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 7) 2003 жылғы тамыз – 2008 жылғы қазан аралығындағы кезенде Ирактағы халықаралық бітімгершілік операцияға бітімгерлер ретінде қатысқан Қазақстан Республикасының әскери қызметшілері; 8) 1986-1991 жылдар аралығындағы кезенде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Қазақстан Республикасының "Ардагерлер туралы" Заңының 6-бабына сәйкес жеңілдіктер бойынша Ұлы Отан соғысының ардагерлеріне теңестірілген ардагерлер,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тiкелей қатысқан адамдар.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Бетагистина дигидрохлориді,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Тынысалу жүйесі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шәрбат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 шәрбат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 қабықпенжабылған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Тамсулозин,босап шығуы бақыланатын, босап шығуы ұзартылған таблетка, босап шығуы модификацияланған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мен қозғалыс органдары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крем, гель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ағзасы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көзтамшылары, көз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тобрамицин, көз тамшылары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 көз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көз майы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 Фарм препаратсыз таңғыш; Стерильді таңғыш; Абсорбциялайтын стерильді таңғыш; Абсорбциялайтын таңғыш; Бұласыр; Гидротюль, гидроактивті майланған таңғыш; Перуан бальзамы бар майланған таңғыш; Стерильді майлықтар; Бекітетін созылмалы бинт; Бекітетін бинт; Торлы құбырлы бинт; Жұмсақ стерильді емес мақталы бинт; Хлорамфеникол негізіндегі стерильді таңғыш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күтімі эмоленттері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