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a8dc" w14:textId="483a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2019 жылғы 29 наурыздағы № 215 "Ырғыз ауданында тұрғын үй көмегін көрсету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2023 жылғы 25 желтоқсандағы № 37 шешімі. Ақтөбе облысының Әділет департаментінде 2023 жылғы 28 желтоқсанда № 8480 болып тіркелді. Күші жойылды - Ақтөбе облысы Ырғыз аудандық мәслихатының 2024 жылғы 18 наурыздағы № 117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18.03.2024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Ырғыз аудандық мәслихатының 2019 жылғы 29 наурыздағы №215 "Ырғыз ауданында тұрғын үй көмегін көрсету мөлшерін және тәртібін айқындау туралы" (нормативтік құқықтық актілерді мемлекеттік тіркеу Тізілімінде №6058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both"/>
      </w:pPr>
      <w:r>
        <w:rPr>
          <w:rFonts w:ascii="Times New Roman"/>
          <w:b w:val="false"/>
          <w:i w:val="false"/>
          <w:color w:val="000000"/>
          <w:sz w:val="28"/>
        </w:rPr>
        <w:t xml:space="preserve">
      көрсетілген шешіммен айқындалған Ырғыз ауданында тұрғын үй көмегін көрсету </w:t>
      </w:r>
      <w:r>
        <w:rPr>
          <w:rFonts w:ascii="Times New Roman"/>
          <w:b w:val="false"/>
          <w:i w:val="false"/>
          <w:color w:val="000000"/>
          <w:sz w:val="28"/>
        </w:rPr>
        <w:t>мөлшері және 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тармақтың</w:t>
      </w:r>
      <w:r>
        <w:rPr>
          <w:rFonts w:ascii="Times New Roman"/>
          <w:b w:val="false"/>
          <w:i w:val="false"/>
          <w:color w:val="000000"/>
          <w:sz w:val="28"/>
        </w:rPr>
        <w:t xml:space="preserve"> 7) тармақшасы жаңа редакцияда жазылсын:</w:t>
      </w:r>
    </w:p>
    <w:p>
      <w:pPr>
        <w:spacing w:after="0"/>
        <w:ind w:left="0"/>
        <w:jc w:val="both"/>
      </w:pPr>
      <w:r>
        <w:rPr>
          <w:rFonts w:ascii="Times New Roman"/>
          <w:b w:val="false"/>
          <w:i w:val="false"/>
          <w:color w:val="000000"/>
          <w:sz w:val="28"/>
        </w:rPr>
        <w:t xml:space="preserve">
      "7)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№295 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№33200 тіркелген) сәйкес белгіленеді.".</w:t>
      </w:r>
    </w:p>
    <w:bookmarkStart w:name="z5"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