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71cf" w14:textId="ae17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w:t>
      </w:r>
    </w:p>
    <w:p>
      <w:pPr>
        <w:spacing w:after="0"/>
        <w:ind w:left="0"/>
        <w:jc w:val="both"/>
      </w:pPr>
      <w:r>
        <w:rPr>
          <w:rFonts w:ascii="Times New Roman"/>
          <w:b w:val="false"/>
          <w:i w:val="false"/>
          <w:color w:val="000000"/>
          <w:sz w:val="28"/>
        </w:rPr>
        <w:t>Алматы облысы әкімдігінің 2023 жылғы 20 ақпандағы № 58 қаулысы. Алматы облысы Әділет департаментінде 2023 жылы 21 ақпанда № 5971-05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2019 жылғы 15 наурыздағы </w:t>
      </w:r>
      <w:r>
        <w:rPr>
          <w:rFonts w:ascii="Times New Roman"/>
          <w:b w:val="false"/>
          <w:i w:val="false"/>
          <w:color w:val="000000"/>
          <w:sz w:val="28"/>
        </w:rPr>
        <w:t>№ 108</w:t>
      </w:r>
      <w:r>
        <w:rPr>
          <w:rFonts w:ascii="Times New Roman"/>
          <w:b w:val="false"/>
          <w:i w:val="false"/>
          <w:color w:val="000000"/>
          <w:sz w:val="28"/>
        </w:rPr>
        <w:t xml:space="preserve"> Қазақстан Республикасы Ауыл шаруашылығы министрінің бұйрығына (Нормативтік құқықтық актілерді мемлекеттік тіркеу тізілімінде № 18404 тіркелген)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Алматы облысы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Султангазиев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2023 жылғы 20 ақпандағы № 58 </w:t>
            </w:r>
            <w:r>
              <w:rPr>
                <w:rFonts w:ascii="Times New Roman"/>
                <w:b w:val="false"/>
                <w:i w:val="false"/>
                <w:color w:val="000000"/>
                <w:sz w:val="20"/>
              </w:rPr>
              <w:t>Қаулысына 1-қосымша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әкімдігінің 20.12.2023 </w:t>
      </w:r>
      <w:r>
        <w:rPr>
          <w:rFonts w:ascii="Times New Roman"/>
          <w:b w:val="false"/>
          <w:i w:val="false"/>
          <w:color w:val="ff0000"/>
          <w:sz w:val="28"/>
        </w:rPr>
        <w:t>№ 443</w:t>
      </w:r>
      <w:r>
        <w:rPr>
          <w:rFonts w:ascii="Times New Roman"/>
          <w:b w:val="false"/>
          <w:i w:val="false"/>
          <w:color w:val="ff0000"/>
          <w:sz w:val="28"/>
        </w:rPr>
        <w:t xml:space="preserve"> қаулысымен (алғашқы ресми жарияланған күнінен кейін қолданысқа енгізіледі).</w:t>
      </w:r>
    </w:p>
    <w:p>
      <w:pPr>
        <w:spacing w:after="0"/>
        <w:ind w:left="0"/>
        <w:jc w:val="left"/>
      </w:pPr>
      <w:r>
        <w:rPr>
          <w:rFonts w:ascii="Times New Roman"/>
          <w:b/>
          <w:i w:val="false"/>
          <w:color w:val="000000"/>
        </w:rPr>
        <w:t xml:space="preserve">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4"/>
          <w:p>
            <w:pPr>
              <w:spacing w:after="20"/>
              <w:ind w:left="20"/>
              <w:jc w:val="both"/>
            </w:pPr>
            <w:r>
              <w:rPr>
                <w:rFonts w:ascii="Times New Roman"/>
                <w:b w:val="false"/>
                <w:i w:val="false"/>
                <w:color w:val="000000"/>
                <w:sz w:val="20"/>
              </w:rPr>
              <w:t>
Р/с</w:t>
            </w:r>
          </w:p>
          <w:bookmarkEnd w:id="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 доза, бал ара ұясын)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Субсидиялар сомасы</w:t>
            </w:r>
          </w:p>
          <w:bookmarkEnd w:id="5"/>
          <w:p>
            <w:pPr>
              <w:spacing w:after="20"/>
              <w:ind w:left="20"/>
              <w:jc w:val="both"/>
            </w:pPr>
            <w:r>
              <w:rPr>
                <w:rFonts w:ascii="Times New Roman"/>
                <w:b w:val="false"/>
                <w:i w:val="false"/>
                <w:color w:val="000000"/>
                <w:sz w:val="20"/>
              </w:rPr>
              <w:t>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97 614 800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87 318 866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103 296 746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130 890 180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48 139 130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3 851 130 400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244 456 680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194 725 440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517 252 000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870 857 500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427 080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91 793 680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9 290 801 426,0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 асыл тұқымды мал шаруашылығын дамытуға, мал шаруашылығының өнімділігін және өнім сапасын арттыруға субсидиялау бағыттары бойынша 2022 жылы резервке (күту парағы) түскен субсидиялар көлемдері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Бас/шағылыстыру</w:t>
            </w:r>
          </w:p>
          <w:bookmarkEnd w:id="6"/>
          <w:p>
            <w:pPr>
              <w:spacing w:after="20"/>
              <w:ind w:left="20"/>
              <w:jc w:val="both"/>
            </w:pPr>
            <w:r>
              <w:rPr>
                <w:rFonts w:ascii="Times New Roman"/>
                <w:b w:val="false"/>
                <w:i w:val="false"/>
                <w:color w:val="000000"/>
                <w:sz w:val="20"/>
              </w:rPr>
              <w:t>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Бас/шағылыстыру</w:t>
            </w:r>
          </w:p>
          <w:bookmarkEnd w:id="7"/>
          <w:p>
            <w:pPr>
              <w:spacing w:after="20"/>
              <w:ind w:left="20"/>
              <w:jc w:val="both"/>
            </w:pPr>
            <w:r>
              <w:rPr>
                <w:rFonts w:ascii="Times New Roman"/>
                <w:b w:val="false"/>
                <w:i w:val="false"/>
                <w:color w:val="000000"/>
                <w:sz w:val="20"/>
              </w:rPr>
              <w:t>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13 516 800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Өткізілген немесе</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186 037 110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22 376 040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11 790 880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452 261 200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49 351 500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(2023 жылғы 1 қаңтарға дейін қолданыста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10 954 170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387 497 500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xml:space="preserve">
 Сатып алынған </w:t>
            </w:r>
          </w:p>
          <w:bookmarkEnd w:id="9"/>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344 315 000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17 001 480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13 310 825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2 333 499 305,0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 ауыл шаруашылығы жануарларының аналық басының азығына жұмсалған шығындар құнын арзандатуға субсидиялау бағытты бойынша 2022 жылы резервке (күту парағы) түскен субсидиялар көлемдері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411 792 054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1 155 393 560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1 422 980 637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2 984 586 717,0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 сот шешімдері арқылы қабылданған өтінімдер бойынша субсидиялар көлемдері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2 250 943,563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180 075 485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73 406 321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198 197 067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391 112 552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мал шаруашылығының өнімділігін және өнім сапасын арттыруға субсидиялау бағыттары бойынша қаражат шегінде Республикалық бюджет резервінен бөлінген субсидиялар көлемдері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479 850 000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417 621 600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383 729 880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53 341 020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321 652 500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2 394 355 000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 шегінде ауыл шаруашылығы жануарларының аналық басының азығына жұмсалған шығындар құнын арзандатуға субсидиялау бағытты бойынша субсидиялар көлемдері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1 651 860 000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малдыңаналықбасы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Түйелердіңаналықбасы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