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3764" w14:textId="d793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Қонаев қаласының әкімшілік шекарасында (25 км) Қапшағай су қоймасының су қорғау аймақтары мен белдеулерін белгілеу туралы</w:t>
      </w:r>
    </w:p>
    <w:p>
      <w:pPr>
        <w:spacing w:after="0"/>
        <w:ind w:left="0"/>
        <w:jc w:val="both"/>
      </w:pPr>
      <w:r>
        <w:rPr>
          <w:rFonts w:ascii="Times New Roman"/>
          <w:b w:val="false"/>
          <w:i w:val="false"/>
          <w:color w:val="000000"/>
          <w:sz w:val="28"/>
        </w:rPr>
        <w:t>Алматы облысы әкімдігінің 2023 жылғы 25 желтоқсандағы № 454 қаулысы. Алматы облысы Әділет департаментінде 2023 жылғы 26 желтоқсанда № 6062-05 болып тіркелді</w:t>
      </w:r>
    </w:p>
    <w:p>
      <w:pPr>
        <w:spacing w:after="0"/>
        <w:ind w:left="0"/>
        <w:jc w:val="both"/>
      </w:pPr>
      <w:r>
        <w:rPr>
          <w:rFonts w:ascii="Times New Roman"/>
          <w:b w:val="false"/>
          <w:i w:val="false"/>
          <w:color w:val="000000"/>
          <w:sz w:val="28"/>
        </w:rPr>
        <w:t>
      Қазақстан Республикасы Су Кодексінің 39 және 116-баптарына, "Су қорғау аймақтары мен белдеулерін белгілеу қағидаларын бекіту туралы" Қазақстан Республикасы Ауыл шаруашылығы министрінің 2015 жылғы 18 мамырдағы №19-1/446 бұйрығына (Нормативтік құқықтық актілерді мемлекеттік тіркеу тізілімінде №11838 болып тіркелген) сәйкес Алматы облысының әкімдігі ҚАУЛЫ ЕТЕДІ:</w:t>
      </w:r>
    </w:p>
    <w:p>
      <w:pPr>
        <w:spacing w:after="0"/>
        <w:ind w:left="0"/>
        <w:jc w:val="both"/>
      </w:pPr>
      <w:r>
        <w:rPr>
          <w:rFonts w:ascii="Times New Roman"/>
          <w:b w:val="false"/>
          <w:i w:val="false"/>
          <w:color w:val="000000"/>
          <w:sz w:val="28"/>
        </w:rPr>
        <w:t>
      1. Осы қаулының 1-қосымшасына сәйкес Алматы облысының Қонаев қаласының әкімшілік шекарасында (25 км) Қапшағай су қоймасының су қорғау аймақтары мен белдеулері белгіленсін.</w:t>
      </w:r>
    </w:p>
    <w:p>
      <w:pPr>
        <w:spacing w:after="0"/>
        <w:ind w:left="0"/>
        <w:jc w:val="both"/>
      </w:pPr>
      <w:r>
        <w:rPr>
          <w:rFonts w:ascii="Times New Roman"/>
          <w:b w:val="false"/>
          <w:i w:val="false"/>
          <w:color w:val="000000"/>
          <w:sz w:val="28"/>
        </w:rPr>
        <w:t>
      2. Осы қаулының 2-қосымшасына сәйкес Алматы облысының Қонаев қаласының әкімшілік шекарасында (25 км) Қапшағай су қоймасының су қорғау аймақтары мен белдеулерінің шаруашылықта пайдалану арнайы режимі белгіленсін.</w:t>
      </w:r>
    </w:p>
    <w:p>
      <w:pPr>
        <w:spacing w:after="0"/>
        <w:ind w:left="0"/>
        <w:jc w:val="both"/>
      </w:pPr>
      <w:r>
        <w:rPr>
          <w:rFonts w:ascii="Times New Roman"/>
          <w:b w:val="false"/>
          <w:i w:val="false"/>
          <w:color w:val="000000"/>
          <w:sz w:val="28"/>
        </w:rPr>
        <w:t>
      3. "Алматы облысының табиғи ресурстар және табиғатты пайдалануды реттеу басқармасы" мемлекеттік мекемесі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p>
      <w:pPr>
        <w:spacing w:after="0"/>
        <w:ind w:left="0"/>
        <w:jc w:val="both"/>
      </w:pPr>
      <w:r>
        <w:rPr>
          <w:rFonts w:ascii="Times New Roman"/>
          <w:b w:val="false"/>
          <w:i w:val="false"/>
          <w:color w:val="000000"/>
          <w:sz w:val="28"/>
        </w:rPr>
        <w:t>
      2) осы қаулыны Алматы облысы әкімдігінің интернет-ресурсында оның ресми жарияланғаннан кейін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Алматы облысы әкімінің жетекшілік ететін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Алматы облысының әкімі</w:t>
      </w:r>
    </w:p>
    <w:p>
      <w:pPr>
        <w:spacing w:after="0"/>
        <w:ind w:left="0"/>
        <w:jc w:val="both"/>
      </w:pPr>
      <w:r>
        <w:rPr>
          <w:rFonts w:ascii="Times New Roman"/>
          <w:b w:val="false"/>
          <w:i w:val="false"/>
          <w:color w:val="000000"/>
          <w:sz w:val="28"/>
        </w:rPr>
        <w:t>
      М. Султангазиев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Су шаруашылығы комитетінің</w:t>
      </w:r>
    </w:p>
    <w:p>
      <w:pPr>
        <w:spacing w:after="0"/>
        <w:ind w:left="0"/>
        <w:jc w:val="both"/>
      </w:pPr>
      <w:r>
        <w:rPr>
          <w:rFonts w:ascii="Times New Roman"/>
          <w:b w:val="false"/>
          <w:i w:val="false"/>
          <w:color w:val="000000"/>
          <w:sz w:val="28"/>
        </w:rPr>
        <w:t>
       Су ресурстарын пайдалануды реттеу</w:t>
      </w:r>
    </w:p>
    <w:p>
      <w:pPr>
        <w:spacing w:after="0"/>
        <w:ind w:left="0"/>
        <w:jc w:val="both"/>
      </w:pPr>
      <w:r>
        <w:rPr>
          <w:rFonts w:ascii="Times New Roman"/>
          <w:b w:val="false"/>
          <w:i w:val="false"/>
          <w:color w:val="000000"/>
          <w:sz w:val="28"/>
        </w:rPr>
        <w:t>
       және қорғау жөніндегі Балқаш-Алакөл бассейндік</w:t>
      </w:r>
    </w:p>
    <w:p>
      <w:pPr>
        <w:spacing w:after="0"/>
        <w:ind w:left="0"/>
        <w:jc w:val="both"/>
      </w:pPr>
      <w:r>
        <w:rPr>
          <w:rFonts w:ascii="Times New Roman"/>
          <w:b w:val="false"/>
          <w:i w:val="false"/>
          <w:color w:val="000000"/>
          <w:sz w:val="28"/>
        </w:rPr>
        <w:t>
       инспекциясы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2023 жылғы 25 желтоқсандағы
№ 454 қаулысына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аймақтарының ені,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белдеулерінің ені,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қаласының әкімшілік шекарасында (25 км) Қапшағай су қоймасының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500-1000 </w:t>
            </w:r>
          </w:p>
          <w:p>
            <w:pPr>
              <w:spacing w:after="20"/>
              <w:ind w:left="20"/>
              <w:jc w:val="both"/>
            </w:pPr>
            <w:r>
              <w:rPr>
                <w:rFonts w:ascii="Times New Roman"/>
                <w:b w:val="false"/>
                <w:i w:val="false"/>
                <w:color w:val="000000"/>
                <w:sz w:val="20"/>
              </w:rPr>
              <w:t>
(балтикалық жүйесінің 479,0 метр белгісінен)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
(балтикалық жүйесінің 479,0 метр белгісінен)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2023 жылғы 25 желтоқсандағы
№ 454 қаулысына 2-қосымша</w:t>
            </w:r>
          </w:p>
        </w:tc>
      </w:tr>
    </w:tbl>
    <w:p>
      <w:pPr>
        <w:spacing w:after="0"/>
        <w:ind w:left="0"/>
        <w:jc w:val="both"/>
      </w:pPr>
      <w:r>
        <w:rPr>
          <w:rFonts w:ascii="Times New Roman"/>
          <w:b w:val="false"/>
          <w:i w:val="false"/>
          <w:color w:val="000000"/>
          <w:sz w:val="28"/>
        </w:rPr>
        <w:t>
      Алматы облысының Қонаев қаласының әкімшілік шекарасында (25 км) Қапшағай су қоймасының су қорғау аймақтары мен белдеулерін шаруашылықта пайдалану арнайы режимі</w:t>
      </w:r>
    </w:p>
    <w:p>
      <w:pPr>
        <w:spacing w:after="0"/>
        <w:ind w:left="0"/>
        <w:jc w:val="both"/>
      </w:pPr>
      <w:r>
        <w:rPr>
          <w:rFonts w:ascii="Times New Roman"/>
          <w:b w:val="false"/>
          <w:i w:val="false"/>
          <w:color w:val="000000"/>
          <w:sz w:val="28"/>
        </w:rPr>
        <w:t>
      1.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145-1-бабында көрсетілген шарттарды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2.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