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aae0" w14:textId="38fa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ауданындағы аз қамтылған отбасыларға (азаматтарға) тұрғын үй көмегiн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2023 жылғы 25 желтоқсандағы № 14-68 шешімі. Алматы облысы Әділет департаментінде 2023 жылғы 26 желтоқсанда № 6060-05 болып тіркелді. Күші жойылды - Алматы облысы Кеген аудандық мәслихатының 2024 жылғы 13 маусымдағы № 21-100 шешімімен</w:t>
      </w:r>
    </w:p>
    <w:p>
      <w:pPr>
        <w:spacing w:after="0"/>
        <w:ind w:left="0"/>
        <w:jc w:val="both"/>
      </w:pPr>
      <w:r>
        <w:rPr>
          <w:rFonts w:ascii="Times New Roman"/>
          <w:b w:val="false"/>
          <w:i w:val="false"/>
          <w:color w:val="ff0000"/>
          <w:sz w:val="28"/>
        </w:rPr>
        <w:t xml:space="preserve">
      Ескерту. Күші жойылды - Алматы облысы Кеген аудандық мәслихатының 13.06.2024 </w:t>
      </w:r>
      <w:r>
        <w:rPr>
          <w:rFonts w:ascii="Times New Roman"/>
          <w:b w:val="false"/>
          <w:i w:val="false"/>
          <w:color w:val="ff0000"/>
          <w:sz w:val="28"/>
        </w:rPr>
        <w:t>№ 21-100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ауданындағы аз қамтылған отбасыларға (азаматтарға) тұрғын үй көмегiн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Кеген аудандық мәслихатының "Кеген ауданындағы аз қамтылған отбасыларға (азаматтарға) тұрғын үй көмегін көрсетудің мөлшерін және тәртібін айқындау туралы" 2018 жылғы 27 қарашадағы № 9-30 (Нормативтік құқықтық актілерді мемлекеттік тіркеу тізілімінде </w:t>
      </w:r>
      <w:r>
        <w:rPr>
          <w:rFonts w:ascii="Times New Roman"/>
          <w:b w:val="false"/>
          <w:i w:val="false"/>
          <w:color w:val="000000"/>
          <w:sz w:val="28"/>
        </w:rPr>
        <w:t>№ 4905</w:t>
      </w:r>
      <w:r>
        <w:rPr>
          <w:rFonts w:ascii="Times New Roman"/>
          <w:b w:val="false"/>
          <w:i w:val="false"/>
          <w:color w:val="000000"/>
          <w:sz w:val="28"/>
        </w:rPr>
        <w:t xml:space="preserve"> болып тіркелген) және "Кеген аудандық мәслихатының "Кеген ауданындағы аз қамтылған отбасыларға (азаматтарға) тұрғын үй көмегін көрсетудің мөлшерін және тәртібін айқындау туралы" 2018 жылғы 27 қарашадағы № 9-30 шешіміне өзгерістер енгізу туралы" 2021 жылғы 28 желтоқсандағы № 22-79 (Нормативтік құқықтық актілерді мемлекеттік тіркеу тізілімінде </w:t>
      </w:r>
      <w:r>
        <w:rPr>
          <w:rFonts w:ascii="Times New Roman"/>
          <w:b w:val="false"/>
          <w:i w:val="false"/>
          <w:color w:val="000000"/>
          <w:sz w:val="28"/>
        </w:rPr>
        <w:t>№ 26370</w:t>
      </w:r>
      <w:r>
        <w:rPr>
          <w:rFonts w:ascii="Times New Roman"/>
          <w:b w:val="false"/>
          <w:i w:val="false"/>
          <w:color w:val="000000"/>
          <w:sz w:val="28"/>
        </w:rPr>
        <w:t xml:space="preserve"> болып тіркелген)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Кеген аудандық мәслихатының "Халықты әлеуметтік қорғау, еңбекпен қамту, тіл, мәдениет, білім беру, денсаулық сақтау, спорт, туризм, азаматтардың құқықтарын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 2023 жылғы 25 желтоқсандағы № 14-68 шешіміне қосымша</w:t>
            </w:r>
          </w:p>
        </w:tc>
      </w:tr>
    </w:tbl>
    <w:bookmarkStart w:name="z14" w:id="5"/>
    <w:p>
      <w:pPr>
        <w:spacing w:after="0"/>
        <w:ind w:left="0"/>
        <w:jc w:val="left"/>
      </w:pPr>
      <w:r>
        <w:rPr>
          <w:rFonts w:ascii="Times New Roman"/>
          <w:b/>
          <w:i w:val="false"/>
          <w:color w:val="000000"/>
        </w:rPr>
        <w:t xml:space="preserve"> Кеген ауданындағы аз қамтылған отбасыларға (азаматтарға) тұрғын үй көмегін көрсетудің мөлшері мен тәртібі</w:t>
      </w:r>
    </w:p>
    <w:bookmarkEnd w:id="5"/>
    <w:bookmarkStart w:name="z15" w:id="6"/>
    <w:p>
      <w:pPr>
        <w:spacing w:after="0"/>
        <w:ind w:left="0"/>
        <w:jc w:val="both"/>
      </w:pPr>
      <w:r>
        <w:rPr>
          <w:rFonts w:ascii="Times New Roman"/>
          <w:b w:val="false"/>
          <w:i w:val="false"/>
          <w:color w:val="000000"/>
          <w:sz w:val="28"/>
        </w:rPr>
        <w:t xml:space="preserve">
      Осы Кеген ауданындағы аз қамтылған отбасыларға (азаматтарға) тұрғын үй көмегін көрсетудің мөлшері мен тәртібі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6"/>
    <w:bookmarkStart w:name="z16" w:id="7"/>
    <w:p>
      <w:pPr>
        <w:spacing w:after="0"/>
        <w:ind w:left="0"/>
        <w:jc w:val="left"/>
      </w:pPr>
      <w:r>
        <w:rPr>
          <w:rFonts w:ascii="Times New Roman"/>
          <w:b/>
          <w:i w:val="false"/>
          <w:color w:val="000000"/>
        </w:rPr>
        <w:t xml:space="preserve"> 1-тарау. Тұрғын үй көмегін көрсету тәртібі</w:t>
      </w:r>
    </w:p>
    <w:bookmarkEnd w:id="7"/>
    <w:bookmarkStart w:name="z17" w:id="8"/>
    <w:p>
      <w:pPr>
        <w:spacing w:after="0"/>
        <w:ind w:left="0"/>
        <w:jc w:val="both"/>
      </w:pPr>
      <w:r>
        <w:rPr>
          <w:rFonts w:ascii="Times New Roman"/>
          <w:b w:val="false"/>
          <w:i w:val="false"/>
          <w:color w:val="000000"/>
          <w:sz w:val="28"/>
        </w:rPr>
        <w:t xml:space="preserve">
      1.Тұрғын үй көмегі жергілікті бюджет қаражаты есебінен Кеген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 </w:t>
      </w:r>
    </w:p>
    <w:bookmarkEnd w:id="8"/>
    <w:bookmarkStart w:name="z18"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9"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0"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1"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22"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4" w:id="15"/>
    <w:p>
      <w:pPr>
        <w:spacing w:after="0"/>
        <w:ind w:left="0"/>
        <w:jc w:val="both"/>
      </w:pPr>
      <w:r>
        <w:rPr>
          <w:rFonts w:ascii="Times New Roman"/>
          <w:b w:val="false"/>
          <w:i w:val="false"/>
          <w:color w:val="000000"/>
          <w:sz w:val="28"/>
        </w:rPr>
        <w:t>
      3. Тұрғын үй көмегі "Кеген аудандық жұмыспен қамту және әлеуметтік бағдарламалар бөлімі"мемлекеттік мекемесімен (бұдан әрі – уәкілетті орган) тағайындалады.</w:t>
      </w:r>
    </w:p>
    <w:bookmarkEnd w:id="15"/>
    <w:bookmarkStart w:name="z25" w:id="16"/>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корпорациясы"коммерциялық емес акционерлік қоғамының Алматы облысы бойынша филиалы Кеген аудандық бөлімі (бұдан әрі – Мемлекеттік корпорация) және "электронды үкіметтің" www.egov.kz веб-порталы (бұдан әрі – портал) арқылы жүзеге асырылады.</w:t>
      </w:r>
    </w:p>
    <w:bookmarkEnd w:id="16"/>
    <w:bookmarkStart w:name="z26" w:id="17"/>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7"/>
    <w:bookmarkStart w:name="z27" w:id="18"/>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8"/>
    <w:bookmarkStart w:name="z28" w:id="19"/>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"Азаматтарға арналған үкімет" мемлекеттік корпорациясы" коммерциялық емес акционерлік қоғамына (бұдан әрі – Мемлекеттік корпорация)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19"/>
    <w:bookmarkStart w:name="z29"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0"/>
    <w:bookmarkStart w:name="z30" w:id="21"/>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1"/>
    <w:bookmarkStart w:name="z31" w:id="22"/>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2"/>
    <w:bookmarkStart w:name="z32" w:id="2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3"/>
    <w:bookmarkStart w:name="z33" w:id="2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4"/>
    <w:bookmarkStart w:name="z34" w:id="25"/>
    <w:p>
      <w:pPr>
        <w:spacing w:after="0"/>
        <w:ind w:left="0"/>
        <w:jc w:val="both"/>
      </w:pPr>
      <w:r>
        <w:rPr>
          <w:rFonts w:ascii="Times New Roman"/>
          <w:b w:val="false"/>
          <w:i w:val="false"/>
          <w:color w:val="000000"/>
          <w:sz w:val="28"/>
        </w:rPr>
        <w:t>
      6) банктік шоты;</w:t>
      </w:r>
    </w:p>
    <w:bookmarkEnd w:id="25"/>
    <w:bookmarkStart w:name="z35" w:id="26"/>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6"/>
    <w:bookmarkStart w:name="z36" w:id="27"/>
    <w:p>
      <w:pPr>
        <w:spacing w:after="0"/>
        <w:ind w:left="0"/>
        <w:jc w:val="both"/>
      </w:pPr>
      <w:r>
        <w:rPr>
          <w:rFonts w:ascii="Times New Roman"/>
          <w:b w:val="false"/>
          <w:i w:val="false"/>
          <w:color w:val="000000"/>
          <w:sz w:val="28"/>
        </w:rPr>
        <w:t>
      8) коммуналдық қызметтерді тұтынуға арналған шоттар;</w:t>
      </w:r>
    </w:p>
    <w:bookmarkEnd w:id="27"/>
    <w:bookmarkStart w:name="z37" w:id="2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8"/>
    <w:bookmarkStart w:name="z38" w:id="2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9"/>
    <w:bookmarkStart w:name="z39" w:id="3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30"/>
    <w:bookmarkStart w:name="z40" w:id="31"/>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1"/>
    <w:bookmarkStart w:name="z41" w:id="32"/>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2"/>
    <w:bookmarkStart w:name="z42" w:id="33"/>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3" w:id="34"/>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4" w:id="35"/>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5"/>
    <w:bookmarkStart w:name="z45" w:id="36"/>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6"/>
    <w:bookmarkStart w:name="z46" w:id="37"/>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7"/>
    <w:bookmarkStart w:name="z47" w:id="38"/>
    <w:p>
      <w:pPr>
        <w:spacing w:after="0"/>
        <w:ind w:left="0"/>
        <w:jc w:val="left"/>
      </w:pPr>
      <w:r>
        <w:rPr>
          <w:rFonts w:ascii="Times New Roman"/>
          <w:b/>
          <w:i w:val="false"/>
          <w:color w:val="000000"/>
        </w:rPr>
        <w:t xml:space="preserve"> 2-тарау. Тұрғын үй көмегін көрсету мөлшері</w:t>
      </w:r>
    </w:p>
    <w:bookmarkEnd w:id="38"/>
    <w:bookmarkStart w:name="z48" w:id="39"/>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39"/>
    <w:bookmarkStart w:name="z49" w:id="40"/>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50" w:id="4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1"/>
    <w:bookmarkStart w:name="z51" w:id="42"/>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2"/>
    <w:bookmarkStart w:name="z52" w:id="43"/>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3"/>
    <w:bookmarkStart w:name="z53" w:id="44"/>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210 киловатт, 4 және одан көп адамға – 250 киловатт;</w:t>
      </w:r>
    </w:p>
    <w:bookmarkEnd w:id="44"/>
    <w:bookmarkStart w:name="z54" w:id="45"/>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5"/>
    <w:bookmarkStart w:name="z55" w:id="46"/>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6"/>
    <w:bookmarkStart w:name="z56" w:id="47"/>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47"/>
    <w:bookmarkStart w:name="z57" w:id="48"/>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алты тонна көмір, бар қажетпен жабдықталған пәтерлерді жылыту үшін электр қуатын қолданатындарға жылыту маусымына - алты тонна көмірдің құны.</w:t>
      </w:r>
    </w:p>
    <w:bookmarkEnd w:id="48"/>
    <w:bookmarkStart w:name="z58" w:id="49"/>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49"/>
    <w:bookmarkStart w:name="z59" w:id="50"/>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0"/>
    <w:bookmarkStart w:name="z60" w:id="51"/>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1"/>
    <w:bookmarkStart w:name="z61" w:id="52"/>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