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2111c" w14:textId="0f211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облысы әкімдігінің 2023 жылғы 14 наурыздағы № 51 "Асыл тұқымды мал шаруашылығын дамытуды, мал шаруашылығының өнімділігін және өнім сапасын арттыруды субсидиялау бағыттары бойынша 2023 жылға арналған субсидиялар көлемдерін бекіту туралы" қаулысына өзгеріс енгізу туралы</w:t>
      </w:r>
    </w:p>
    <w:p>
      <w:pPr>
        <w:spacing w:after="0"/>
        <w:ind w:left="0"/>
        <w:jc w:val="both"/>
      </w:pPr>
      <w:r>
        <w:rPr>
          <w:rFonts w:ascii="Times New Roman"/>
          <w:b w:val="false"/>
          <w:i w:val="false"/>
          <w:color w:val="000000"/>
          <w:sz w:val="28"/>
        </w:rPr>
        <w:t>Абай облысы әкімдігінің 2023 жылғы 5 желтоқсандағы № 219 қаулысы. Абай облысының Әділет департаментінде 2023 жылғы 8 желтоқсанда № 181-18 болып тіркелді.</w:t>
      </w:r>
    </w:p>
    <w:p>
      <w:pPr>
        <w:spacing w:after="0"/>
        <w:ind w:left="0"/>
        <w:jc w:val="both"/>
      </w:pPr>
      <w:bookmarkStart w:name="z5" w:id="0"/>
      <w:r>
        <w:rPr>
          <w:rFonts w:ascii="Times New Roman"/>
          <w:b w:val="false"/>
          <w:i w:val="false"/>
          <w:color w:val="000000"/>
          <w:sz w:val="28"/>
        </w:rPr>
        <w:t>
      Абай облысының әкімдігі ҚАУЛЫ ЕТЕДІ:</w:t>
      </w:r>
    </w:p>
    <w:bookmarkEnd w:id="0"/>
    <w:bookmarkStart w:name="z6" w:id="1"/>
    <w:p>
      <w:pPr>
        <w:spacing w:after="0"/>
        <w:ind w:left="0"/>
        <w:jc w:val="both"/>
      </w:pPr>
      <w:r>
        <w:rPr>
          <w:rFonts w:ascii="Times New Roman"/>
          <w:b w:val="false"/>
          <w:i w:val="false"/>
          <w:color w:val="000000"/>
          <w:sz w:val="28"/>
        </w:rPr>
        <w:t xml:space="preserve">
      1. Абай облысы әкімдігінің "Асыл тұқымды мал шаруашылығын дамытуды, мал шаруашылығының өнімділігін және өнім сапасын арттыруды субсидиялау бағыттары бойынша 2023 жылға арналған субсидиялар көлемдерін бекіту туралы" 2023 жылғы 14 наурыздағы № 51 (Нормативтік құқықтық актілерді мемлекеттік тіркеу тізілімінде № 33-18 болып тіркелген)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7"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8" w:id="3"/>
    <w:p>
      <w:pPr>
        <w:spacing w:after="0"/>
        <w:ind w:left="0"/>
        <w:jc w:val="both"/>
      </w:pPr>
      <w:r>
        <w:rPr>
          <w:rFonts w:ascii="Times New Roman"/>
          <w:b w:val="false"/>
          <w:i w:val="false"/>
          <w:color w:val="000000"/>
          <w:sz w:val="28"/>
        </w:rPr>
        <w:t xml:space="preserve">
      2. "Абай облысы ауыл шаруашылығы және жер қатынастары басқармасы" мемлекеттік мекемесі Қазақстан Республикасының заңнамасында белгіленген тәртіппен: </w:t>
      </w:r>
    </w:p>
    <w:bookmarkEnd w:id="3"/>
    <w:bookmarkStart w:name="z9" w:id="4"/>
    <w:p>
      <w:pPr>
        <w:spacing w:after="0"/>
        <w:ind w:left="0"/>
        <w:jc w:val="both"/>
      </w:pPr>
      <w:r>
        <w:rPr>
          <w:rFonts w:ascii="Times New Roman"/>
          <w:b w:val="false"/>
          <w:i w:val="false"/>
          <w:color w:val="000000"/>
          <w:sz w:val="28"/>
        </w:rPr>
        <w:t>
      1) осы қаулыны Абай облысы Әділет департаментінде мемлекеттік тіркелуін;</w:t>
      </w:r>
    </w:p>
    <w:bookmarkEnd w:id="4"/>
    <w:bookmarkStart w:name="z10" w:id="5"/>
    <w:p>
      <w:pPr>
        <w:spacing w:after="0"/>
        <w:ind w:left="0"/>
        <w:jc w:val="both"/>
      </w:pPr>
      <w:r>
        <w:rPr>
          <w:rFonts w:ascii="Times New Roman"/>
          <w:b w:val="false"/>
          <w:i w:val="false"/>
          <w:color w:val="000000"/>
          <w:sz w:val="28"/>
        </w:rPr>
        <w:t>
      2) осы қаулы ресми жарияланғаннан кейін Абай облысы әкімдігінің интернет-ресурсында орналастырылуын қамтамасыз етсін.</w:t>
      </w:r>
    </w:p>
    <w:bookmarkEnd w:id="5"/>
    <w:bookmarkStart w:name="z11" w:id="6"/>
    <w:p>
      <w:pPr>
        <w:spacing w:after="0"/>
        <w:ind w:left="0"/>
        <w:jc w:val="both"/>
      </w:pPr>
      <w:r>
        <w:rPr>
          <w:rFonts w:ascii="Times New Roman"/>
          <w:b w:val="false"/>
          <w:i w:val="false"/>
          <w:color w:val="000000"/>
          <w:sz w:val="28"/>
        </w:rPr>
        <w:t>
      3. Осы қаулының орындалуын бақылау облыс әкімінің жетекшілік ететін орынбасарына жүктелсін.</w:t>
      </w:r>
    </w:p>
    <w:bookmarkEnd w:id="6"/>
    <w:bookmarkStart w:name="z12" w:id="7"/>
    <w:p>
      <w:pPr>
        <w:spacing w:after="0"/>
        <w:ind w:left="0"/>
        <w:jc w:val="both"/>
      </w:pPr>
      <w:r>
        <w:rPr>
          <w:rFonts w:ascii="Times New Roman"/>
          <w:b w:val="false"/>
          <w:i w:val="false"/>
          <w:color w:val="000000"/>
          <w:sz w:val="28"/>
        </w:rPr>
        <w:t>
      4. Осы қаулы оның алғашқы ресми жарияланған күнінен кейін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Абай облысы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Уранхаев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bookmarkStart w:name="z14" w:id="8"/>
      <w:r>
        <w:rPr>
          <w:rFonts w:ascii="Times New Roman"/>
          <w:b w:val="false"/>
          <w:i w:val="false"/>
          <w:color w:val="000000"/>
          <w:sz w:val="28"/>
        </w:rPr>
        <w:t>
      "КЕЛІСІЛДІ"</w:t>
      </w:r>
    </w:p>
    <w:bookmarkEnd w:id="8"/>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Ауыл шаруашылығы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облысы әкімдігі</w:t>
            </w:r>
            <w:r>
              <w:br/>
            </w:r>
            <w:r>
              <w:rPr>
                <w:rFonts w:ascii="Times New Roman"/>
                <w:b w:val="false"/>
                <w:i w:val="false"/>
                <w:color w:val="000000"/>
                <w:sz w:val="20"/>
              </w:rPr>
              <w:t>2023 жылғы 5 желтоқсандағы</w:t>
            </w:r>
            <w:r>
              <w:br/>
            </w:r>
            <w:r>
              <w:rPr>
                <w:rFonts w:ascii="Times New Roman"/>
                <w:b w:val="false"/>
                <w:i w:val="false"/>
                <w:color w:val="000000"/>
                <w:sz w:val="20"/>
              </w:rPr>
              <w:t>№ 219 қаулысына</w:t>
            </w:r>
            <w:r>
              <w:br/>
            </w:r>
            <w:r>
              <w:rPr>
                <w:rFonts w:ascii="Times New Roman"/>
                <w:b w:val="false"/>
                <w:i w:val="false"/>
                <w:color w:val="000000"/>
                <w:sz w:val="20"/>
              </w:rPr>
              <w:t>қосымша</w:t>
            </w:r>
            <w:r>
              <w:br/>
            </w:r>
            <w:r>
              <w:rPr>
                <w:rFonts w:ascii="Times New Roman"/>
                <w:b w:val="false"/>
                <w:i w:val="false"/>
                <w:color w:val="000000"/>
                <w:sz w:val="20"/>
              </w:rPr>
              <w:t>Абай облысы әкімдігінің</w:t>
            </w:r>
            <w:r>
              <w:br/>
            </w:r>
            <w:r>
              <w:rPr>
                <w:rFonts w:ascii="Times New Roman"/>
                <w:b w:val="false"/>
                <w:i w:val="false"/>
                <w:color w:val="000000"/>
                <w:sz w:val="20"/>
              </w:rPr>
              <w:t>2023 жылғы 14 наурыздағы</w:t>
            </w:r>
            <w:r>
              <w:br/>
            </w:r>
            <w:r>
              <w:rPr>
                <w:rFonts w:ascii="Times New Roman"/>
                <w:b w:val="false"/>
                <w:i w:val="false"/>
                <w:color w:val="000000"/>
                <w:sz w:val="20"/>
              </w:rPr>
              <w:t>№ 51 қаулысымен</w:t>
            </w:r>
            <w:r>
              <w:br/>
            </w:r>
            <w:r>
              <w:rPr>
                <w:rFonts w:ascii="Times New Roman"/>
                <w:b w:val="false"/>
                <w:i w:val="false"/>
                <w:color w:val="000000"/>
                <w:sz w:val="20"/>
              </w:rPr>
              <w:t>бекітілді</w:t>
            </w:r>
          </w:p>
        </w:tc>
      </w:tr>
    </w:tbl>
    <w:bookmarkStart w:name="z16" w:id="9"/>
    <w:p>
      <w:pPr>
        <w:spacing w:after="0"/>
        <w:ind w:left="0"/>
        <w:jc w:val="left"/>
      </w:pPr>
      <w:r>
        <w:rPr>
          <w:rFonts w:ascii="Times New Roman"/>
          <w:b/>
          <w:i w:val="false"/>
          <w:color w:val="000000"/>
        </w:rPr>
        <w:t xml:space="preserve"> Асыл тұқымды мал шаруашылығын дамытуды, мал шаруашылығының өнімділігін және өнім сапасын арттыруды субсидиялау бағыттары бойынша 2023 жылға арналған субсидиялардың көлемдері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0"/>
          <w:p>
            <w:pPr>
              <w:spacing w:after="20"/>
              <w:ind w:left="20"/>
              <w:jc w:val="both"/>
            </w:pPr>
            <w:r>
              <w:rPr>
                <w:rFonts w:ascii="Times New Roman"/>
                <w:b w:val="false"/>
                <w:i w:val="false"/>
                <w:color w:val="000000"/>
                <w:sz w:val="20"/>
              </w:rPr>
              <w:t>
р/c</w:t>
            </w:r>
          </w:p>
          <w:bookmarkEnd w:id="10"/>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1"/>
          <w:p>
            <w:pPr>
              <w:spacing w:after="20"/>
              <w:ind w:left="20"/>
              <w:jc w:val="both"/>
            </w:pPr>
            <w:r>
              <w:rPr>
                <w:rFonts w:ascii="Times New Roman"/>
                <w:b w:val="false"/>
                <w:i w:val="false"/>
                <w:color w:val="000000"/>
                <w:sz w:val="20"/>
              </w:rPr>
              <w:t>
Субсидиялау бағыты</w:t>
            </w:r>
          </w:p>
          <w:bookmarkEnd w:id="11"/>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 ікке арна- лған субсиди- ялар норм-ативтері,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Үкіметтің резервтегі бюджеті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Субси-ди-яла-натын көлем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көлемі,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Субси-дия-ланатын көлем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көлемі, теңге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тауарлық аналық басы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2"/>
          <w:p>
            <w:pPr>
              <w:spacing w:after="20"/>
              <w:ind w:left="20"/>
              <w:jc w:val="both"/>
            </w:pPr>
            <w:r>
              <w:rPr>
                <w:rFonts w:ascii="Times New Roman"/>
                <w:b w:val="false"/>
                <w:i w:val="false"/>
                <w:color w:val="000000"/>
                <w:sz w:val="20"/>
              </w:rPr>
              <w:t>
Бас/</w:t>
            </w:r>
          </w:p>
          <w:bookmarkEnd w:id="12"/>
          <w:p>
            <w:pPr>
              <w:spacing w:after="20"/>
              <w:ind w:left="20"/>
              <w:jc w:val="both"/>
            </w:pPr>
            <w:r>
              <w:rPr>
                <w:rFonts w:ascii="Times New Roman"/>
                <w:b w:val="false"/>
                <w:i w:val="false"/>
                <w:color w:val="000000"/>
                <w:sz w:val="20"/>
              </w:rPr>
              <w:t>
шағылыстыру маусымы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804 900 000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513 870 000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770 805 000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391 920 000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Табынның өсімін молайту үшін пайдаланылатын етті және етті-сүтті тұқымдардың асыл тұқымды тұқымдық бұқасын күтіп-бағу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3"/>
          <w:p>
            <w:pPr>
              <w:spacing w:after="20"/>
              <w:ind w:left="20"/>
              <w:jc w:val="both"/>
            </w:pPr>
            <w:r>
              <w:rPr>
                <w:rFonts w:ascii="Times New Roman"/>
                <w:b w:val="false"/>
                <w:i w:val="false"/>
                <w:color w:val="000000"/>
                <w:sz w:val="20"/>
              </w:rPr>
              <w:t>
Бас/</w:t>
            </w:r>
          </w:p>
          <w:bookmarkEnd w:id="13"/>
          <w:p>
            <w:pPr>
              <w:spacing w:after="20"/>
              <w:ind w:left="20"/>
              <w:jc w:val="both"/>
            </w:pPr>
            <w:r>
              <w:rPr>
                <w:rFonts w:ascii="Times New Roman"/>
                <w:b w:val="false"/>
                <w:i w:val="false"/>
                <w:color w:val="000000"/>
                <w:sz w:val="20"/>
              </w:rPr>
              <w:t>
шағылыстыру маусымы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етті-сүтті тұқымдардың асыл тұқымды тұқымдық бұқасын сатып алу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540 300 000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34 350 000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995 920 000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859 650 000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кемінде 50 бас ірі қара мал болатын ет өңдеуші кәсіпорындарға өткізілген немесе ауыстырылған ірі қара малдың еркек дарақтарының (оның ішінде сүтті және сүтті-етті тұқымдардың еркек дарақтары) құнын арзандату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салмағы килограмм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654 132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130 826 400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3  278 651 400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1 800 290 000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құнын арзандату: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600 бастан басталатын шаруашылықтар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3 881 779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174 680 070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1 399 156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62 962 210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400 бастан басталатын шаруашылықтар</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5 378 157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161 344 710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1 545 729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46 371 870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50 бастан басталатын шаруашылықтар</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199 400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3  173 012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63 460 240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399 485 020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109 533 480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 өндіру құнын арзандату: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тоннадан басталатын нақты өндіріс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килограмм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11 855 318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711 319 080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9 263 017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555 781 020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711 319 080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555 781 020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құстардан алынған жұмыртқа бағытындағы финалдық нысандағы тәуліктік балапан сатып алу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Шаруашылықтарда және ауыл шаруашылығы кооперативтерінде қойлардың аналық басын қолдан ұрықтандыру жөніндегі көрсетілетін қызметтер үшін асыл тұқымды және дистрибьютерлік орталықтарды субсидиялау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Ұрықтандырылған бас/шағылыстыру маусымы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асыл тұқымды аналық басы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4"/>
          <w:p>
            <w:pPr>
              <w:spacing w:after="20"/>
              <w:ind w:left="20"/>
              <w:jc w:val="both"/>
            </w:pPr>
            <w:r>
              <w:rPr>
                <w:rFonts w:ascii="Times New Roman"/>
                <w:b w:val="false"/>
                <w:i w:val="false"/>
                <w:color w:val="000000"/>
                <w:sz w:val="20"/>
              </w:rPr>
              <w:t>
Бас/</w:t>
            </w:r>
          </w:p>
          <w:bookmarkEnd w:id="14"/>
          <w:p>
            <w:pPr>
              <w:spacing w:after="20"/>
              <w:ind w:left="20"/>
              <w:jc w:val="both"/>
            </w:pPr>
            <w:r>
              <w:rPr>
                <w:rFonts w:ascii="Times New Roman"/>
                <w:b w:val="false"/>
                <w:i w:val="false"/>
                <w:color w:val="000000"/>
                <w:sz w:val="20"/>
              </w:rPr>
              <w:t>
шағылыстыру маусымы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156 117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624 468 000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204 604 000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тауарлық аналық басы</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122 623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306 557 500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92 457 500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 қойлар сатып алу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647 985 000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98 910 000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1 617 722 500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395 971 500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бағыттағы асыл тұқымды тұқымдық айғырлар сатып алу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шаруашылығы*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ұяларымен селекциялық және асыл тұқымдық жұмыс жүргізу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ұясы/маусым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30 620 000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30 620 000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сома: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6 040 498 000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2 861 576 000</w:t>
            </w:r>
          </w:p>
        </w:tc>
      </w:tr>
    </w:tbl>
    <w:bookmarkStart w:name="z22" w:id="15"/>
    <w:p>
      <w:pPr>
        <w:spacing w:after="0"/>
        <w:ind w:left="0"/>
        <w:jc w:val="both"/>
      </w:pPr>
      <w:r>
        <w:rPr>
          <w:rFonts w:ascii="Times New Roman"/>
          <w:b w:val="false"/>
          <w:i w:val="false"/>
          <w:color w:val="000000"/>
          <w:sz w:val="28"/>
        </w:rPr>
        <w:t>
      Ескертпе:</w:t>
      </w:r>
    </w:p>
    <w:bookmarkEnd w:id="15"/>
    <w:bookmarkStart w:name="z23" w:id="16"/>
    <w:p>
      <w:pPr>
        <w:spacing w:after="0"/>
        <w:ind w:left="0"/>
        <w:jc w:val="both"/>
      </w:pPr>
      <w:r>
        <w:rPr>
          <w:rFonts w:ascii="Times New Roman"/>
          <w:b w:val="false"/>
          <w:i w:val="false"/>
          <w:color w:val="000000"/>
          <w:sz w:val="28"/>
        </w:rPr>
        <w:t>
      Жануарлардың барлық түрлерін, етті бағыттағы құстардың ата-енелік/ата-тектік нысандағы асыл тұқымды тәуліктік балапанын, асыл тұқымды құстан алынған жұмыртқа бағытындағы финалдық нысандағы тәуліктік балапанды, ірі қара малдың және қойлардың эмбриондарын сатып алу бекітілген нормативтерге сәйкес субсидияланады, ал бекітілген нормативтен сатып алу құнының жартысы асып кеткен жағдайда, субсидиялау сатып алу құнының 50% - ына тең мөлшерде жүзеге асырылады.</w:t>
      </w:r>
    </w:p>
    <w:bookmarkEnd w:id="16"/>
    <w:bookmarkStart w:name="z24" w:id="17"/>
    <w:p>
      <w:pPr>
        <w:spacing w:after="0"/>
        <w:ind w:left="0"/>
        <w:jc w:val="both"/>
      </w:pPr>
      <w:r>
        <w:rPr>
          <w:rFonts w:ascii="Times New Roman"/>
          <w:b w:val="false"/>
          <w:i w:val="false"/>
          <w:color w:val="000000"/>
          <w:sz w:val="28"/>
        </w:rPr>
        <w:t>
      Сүтті және сүтті-етті тұқымды асыл тұқымды бұқаның ұрығын сатып алу құнының 100%-на дейін субсидияланады, бірақ бекітілген нормативтерден аспайды.</w:t>
      </w:r>
    </w:p>
    <w:bookmarkEnd w:id="17"/>
    <w:bookmarkStart w:name="z25" w:id="18"/>
    <w:p>
      <w:pPr>
        <w:spacing w:after="0"/>
        <w:ind w:left="0"/>
        <w:jc w:val="both"/>
      </w:pPr>
      <w:r>
        <w:rPr>
          <w:rFonts w:ascii="Times New Roman"/>
          <w:b w:val="false"/>
          <w:i w:val="false"/>
          <w:color w:val="000000"/>
          <w:sz w:val="28"/>
        </w:rPr>
        <w:t>
      Асыл тұқымды тұқымдық бұқаларды/тұқымдық қошқарларды тауарлық табынға/отарға одан әрі жалға беру кезінде өтінім беруші етті мал шаруашылығындағы/қой шаруашылығындағы оператор болып табылады. Аналық мал басына арақатынасты есептеу бір тұқымдық аталыққа (асыл тұқымдық және дистрибьютерлік орталықтарды қоспағанда) кемінде 13 аналық басты құрайды және 25 аналық мал басынан аспайды.</w:t>
      </w:r>
    </w:p>
    <w:bookmarkEnd w:id="18"/>
    <w:bookmarkStart w:name="z26" w:id="19"/>
    <w:p>
      <w:pPr>
        <w:spacing w:after="0"/>
        <w:ind w:left="0"/>
        <w:jc w:val="both"/>
      </w:pPr>
      <w:r>
        <w:rPr>
          <w:rFonts w:ascii="Times New Roman"/>
          <w:b w:val="false"/>
          <w:i w:val="false"/>
          <w:color w:val="000000"/>
          <w:sz w:val="28"/>
        </w:rPr>
        <w:t>
      Асыл тұқымды тұқымдық айғырлар мен тұқымдық түйелерді сатып алу аналық мал басы бар болған кезде субсидияланады. Аналық мал басының арақатынасын есептеу бір тұқымдық аталыққа кемінде 8 аналық басты құрайды және 15 аналықтан аспайды.</w:t>
      </w:r>
    </w:p>
    <w:bookmarkEnd w:id="19"/>
    <w:bookmarkStart w:name="z27" w:id="20"/>
    <w:p>
      <w:pPr>
        <w:spacing w:after="0"/>
        <w:ind w:left="0"/>
        <w:jc w:val="both"/>
      </w:pPr>
      <w:r>
        <w:rPr>
          <w:rFonts w:ascii="Times New Roman"/>
          <w:b w:val="false"/>
          <w:i w:val="false"/>
          <w:color w:val="000000"/>
          <w:sz w:val="28"/>
        </w:rPr>
        <w:t xml:space="preserve">
      * - "Балара ұяларымен селекциялық және асыл тұқымдық жұмыс жүргізу" бағыты жергілікті бюджет қаражаты есебінен субсидияланады. </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