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f440" w14:textId="b2ff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2017 жылғы 21 қыркүйектегі № 18/115-VI "Семей қаласында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4 желтоқсандағы № 14/83-VIII шешімі. Абай облысының Әділет департаментінде 2023 жылғы 11 желтоқсанда № 182-18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"Семей қаласында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туралы" 2017 жылғы 21 қыркүйектегі № 18/115-VI (Нормативтік құқықтық актілерді мемлекетттік тіркеу тізілімінде № 5226 болып тіркелген),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Абай облысы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жұмсаған шығындарды өтеу (бұдан әрі – оқытуға жұмсалған шығындарды өтеу "Абай облысы Семей қаласының жұмыспен қамту және әлеуметтік бағдарламалар бөлімі" мемлекеттік мекемесі мүгедектігі бар баланың үйде оқыту фактісін растайтын оқу орнының анықтамасы негізінде жүргізеді.";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4 -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өтеу дәрігерлік-консультациялық комиссияның қорытындысында белгіленген мерзім аяқталғанға дейін өтініш берген айдан бастап жүргізіледі.".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