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edc9" w14:textId="9fae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2023 жылғы 23 мамырдағы № 4/30-VIII шешімі. Абай облысының Әділет департаментінде 2023 жылғы 26 мамырда № 81-18 болып тіркелді. Күші жойылды - Абай облысы Курчатов қалалық мәслихатының 2023 жылғы 27 желтоқсандағы № 14/84-VIII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27.12.2023 </w:t>
      </w:r>
      <w:r>
        <w:rPr>
          <w:rFonts w:ascii="Times New Roman"/>
          <w:b w:val="false"/>
          <w:i w:val="false"/>
          <w:color w:val="ff0000"/>
          <w:sz w:val="28"/>
        </w:rPr>
        <w:t>№ 14/84-VIII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5-3-126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7"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кағидаларында: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"5. Учаскелік және арнайы комиссиялар өз қызметін Абай облысының әкімдігімен бекітілген ережелер негізінде жүзеге асырады.";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мазмұндағы 4) тармақшамен толықтырылсын:</w:t>
      </w:r>
    </w:p>
    <w:bookmarkStart w:name="z11" w:id="4"/>
    <w:p>
      <w:pPr>
        <w:spacing w:after="0"/>
        <w:ind w:left="0"/>
        <w:jc w:val="both"/>
      </w:pPr>
      <w:r>
        <w:rPr>
          <w:rFonts w:ascii="Times New Roman"/>
          <w:b w:val="false"/>
          <w:i w:val="false"/>
          <w:color w:val="000000"/>
          <w:sz w:val="28"/>
        </w:rPr>
        <w:t>
      "4) "Алтын алқа", "Күміс алқа" алқаларымен наградталған немесе I және II дәрежелі "Батыр – ана" алқасымен марапатталған жасы бойынша зейнеткерлер, 1 және 2 топтағы мүгедектер, зейнеткерлік жасқа жеткен көп балалы аналар, "Ана даңқы" ордендерімен, 53 жасқа толған 8 жасқа дейінгі 5 және одан да көп бала туған (асырап алған) әйелдер және 5 жастан кем емес төтенше және ең жоғары тәуекел аумақтарында тұрған азаматтар 1949 жылғы 29 тамыздан 1963 жылғы 5 шілдеге дейін жылына бір рет жан басына шаққандағы орташа табысты есепке алмағанда, санаториялық-курорттық жолдамалар беру арқылы жыл сайын санаториялық-курорттық емделумен қамтамасыз етілді.</w:t>
      </w:r>
    </w:p>
    <w:bookmarkEnd w:id="4"/>
    <w:bookmarkStart w:name="z12" w:id="5"/>
    <w:p>
      <w:pPr>
        <w:spacing w:after="0"/>
        <w:ind w:left="0"/>
        <w:jc w:val="both"/>
      </w:pPr>
      <w:r>
        <w:rPr>
          <w:rFonts w:ascii="Times New Roman"/>
          <w:b w:val="false"/>
          <w:i w:val="false"/>
          <w:color w:val="000000"/>
          <w:sz w:val="28"/>
        </w:rPr>
        <w:t>
      Мүгедектігі бар баланы санаториялық-курорттық емдеуге алып баратын заңды өкілдердің біріне кепілдік берілген соманың 70 пайыз мөлшерінде шығындарын өтеуді қарастырсын.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"амбулаториялық емдеуде жатқан туберкулезбен ауыратын науқастарға – 7 (жеті) айлық есептік көрсеткіш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абзацы жаңа редакцияда жазылсын:</w:t>
      </w:r>
    </w:p>
    <w:bookmarkStart w:name="z16" w:id="7"/>
    <w:p>
      <w:pPr>
        <w:spacing w:after="0"/>
        <w:ind w:left="0"/>
        <w:jc w:val="both"/>
      </w:pPr>
      <w:r>
        <w:rPr>
          <w:rFonts w:ascii="Times New Roman"/>
          <w:b w:val="false"/>
          <w:i w:val="false"/>
          <w:color w:val="000000"/>
          <w:sz w:val="28"/>
        </w:rPr>
        <w:t>
      "Әлеуметтік көмектің шекті мөлшері 1 500 000 (бір миллион бес жүз мың) теңгені құрайды.";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4) тармақшасының:</w:t>
      </w:r>
    </w:p>
    <w:bookmarkStart w:name="z18" w:id="8"/>
    <w:p>
      <w:pPr>
        <w:spacing w:after="0"/>
        <w:ind w:left="0"/>
        <w:jc w:val="both"/>
      </w:pPr>
      <w:r>
        <w:rPr>
          <w:rFonts w:ascii="Times New Roman"/>
          <w:b w:val="false"/>
          <w:i w:val="false"/>
          <w:color w:val="000000"/>
          <w:sz w:val="28"/>
        </w:rPr>
        <w:t>
      бірінші абзацы жаңа редакцияда жазылсын:</w:t>
      </w:r>
    </w:p>
    <w:bookmarkEnd w:id="8"/>
    <w:bookmarkStart w:name="z19" w:id="9"/>
    <w:p>
      <w:pPr>
        <w:spacing w:after="0"/>
        <w:ind w:left="0"/>
        <w:jc w:val="both"/>
      </w:pPr>
      <w:r>
        <w:rPr>
          <w:rFonts w:ascii="Times New Roman"/>
          <w:b w:val="false"/>
          <w:i w:val="false"/>
          <w:color w:val="000000"/>
          <w:sz w:val="28"/>
        </w:rPr>
        <w:t xml:space="preserve">
      "Ұлы Отан соғысының қатысушылары мен мүгедектігі бар адамдарға – 1 500 000 (бір миллион бес жүз мың) теңге, сондай - ақ жергілікті бюджет қаражатынан қосымша 100 000 (жүз мың) теңге;"; </w:t>
      </w:r>
    </w:p>
    <w:bookmarkEnd w:id="9"/>
    <w:bookmarkStart w:name="z20" w:id="10"/>
    <w:p>
      <w:pPr>
        <w:spacing w:after="0"/>
        <w:ind w:left="0"/>
        <w:jc w:val="both"/>
      </w:pPr>
      <w:r>
        <w:rPr>
          <w:rFonts w:ascii="Times New Roman"/>
          <w:b w:val="false"/>
          <w:i w:val="false"/>
          <w:color w:val="000000"/>
          <w:sz w:val="28"/>
        </w:rPr>
        <w:t>
      он бірінші абзацы жаңа редакцияда жазылсын:</w:t>
      </w:r>
    </w:p>
    <w:bookmarkEnd w:id="10"/>
    <w:bookmarkStart w:name="z21" w:id="1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оның ішінде: 50 000 (елу мың) теңге жергілікті бюджет қаражатынан және 20 000 (жиырма мың) теңге облыс бюджеті қаражатынан).".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6) тармақшасының екінші абзацы жаңа редакцияда жазылсын:</w:t>
      </w:r>
    </w:p>
    <w:bookmarkStart w:name="z23" w:id="1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60 (алпыс) айлық есептік көрсеткіш мөлшерінде;"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жаңа редакцияда жазылсын:</w:t>
      </w:r>
    </w:p>
    <w:bookmarkStart w:name="z25" w:id="1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27" w:id="14"/>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bookmarkEnd w:id="14"/>
    <w:bookmarkStart w:name="z28" w:id="15"/>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bookmarkEnd w:id="15"/>
    <w:bookmarkStart w:name="z29" w:id="1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