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9436" w14:textId="0439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5 қазандағы № 8/123-VІІ "Аягөз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8 сәуірдегі № 2/15-VIII шешімі. Абай облысының Әділет департаментінде 2023 жылғы 12 мамырда № 73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Аягөз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1 жылғы 25 қазандағы №8/123-VІІ (Нормативтік құқықтық актілерді мемлекеттік тіркеу тізілімінде № 250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мүгедектіктері бар адамд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 тармақшасына сәйкес, Аягөз аудандық мәслихаты ШЕШТІ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 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Үйде оқытуға жұмсаған шығындарын өтеу үшін өтініш беруші Мемлекеттік корпорация арқылы уәкілетті органға немесе порталға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үгедектігі бар балаларды үйде оқытуға жұмсаған шығындарын өтеу" мемлекеттік қызмет көрсетуге қойылатын негізгі талаптар тізбесінде көрсетілген құжаттарды қоса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мүгедектігі бар балаларды үйде оқытуға жұмсаған шығындарын өтеу бойынша төлемді тағайындау үшін портал арқылы жүгінген кезде ұсынылған мәліметтерді растау және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