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630eb" w14:textId="81630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2021 жылғы 25 қазандағы № 8/123-VІІ "Аягөз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Абай облысы Аягөз аудандық мәслихатының 2023 жылғы 12 қазандағы № 7/92-VIII шешімі. Абай облысының Әділет департаментінде 2023 жылғы 20 қазанда № 132-18 болып тіркелді</w:t>
      </w:r>
    </w:p>
    <w:p>
      <w:pPr>
        <w:spacing w:after="0"/>
        <w:ind w:left="0"/>
        <w:jc w:val="both"/>
      </w:pPr>
      <w:bookmarkStart w:name="z5" w:id="0"/>
      <w:r>
        <w:rPr>
          <w:rFonts w:ascii="Times New Roman"/>
          <w:b w:val="false"/>
          <w:i w:val="false"/>
          <w:color w:val="000000"/>
          <w:sz w:val="28"/>
        </w:rPr>
        <w:t>
      Аягөз аудандық мәслихаты ШЕШТІ:</w:t>
      </w:r>
    </w:p>
    <w:bookmarkEnd w:id="0"/>
    <w:bookmarkStart w:name="z6" w:id="1"/>
    <w:p>
      <w:pPr>
        <w:spacing w:after="0"/>
        <w:ind w:left="0"/>
        <w:jc w:val="both"/>
      </w:pPr>
      <w:r>
        <w:rPr>
          <w:rFonts w:ascii="Times New Roman"/>
          <w:b w:val="false"/>
          <w:i w:val="false"/>
          <w:color w:val="000000"/>
          <w:sz w:val="28"/>
        </w:rPr>
        <w:t xml:space="preserve">
      1. Аягөз аудандық мәслихатының "Аягөз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2021 жылғы 25 қазандағы №8/123-VІІ (Нормативтік құқықтық актілерді мемлекеттік тіркеу тізілімінде № 25093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15) тармақшасына сәйкес, Аягөз аудандық мәслихаты </w:t>
      </w:r>
      <w:r>
        <w:rPr>
          <w:rFonts w:ascii="Times New Roman"/>
          <w:b/>
          <w:i w:val="false"/>
          <w:color w:val="000000"/>
          <w:sz w:val="28"/>
        </w:rPr>
        <w:t>ШЕШТІ</w:t>
      </w:r>
      <w:r>
        <w:rPr>
          <w:rFonts w:ascii="Times New Roman"/>
          <w:b w:val="false"/>
          <w:i w:val="false"/>
          <w:color w:val="000000"/>
          <w:sz w:val="28"/>
        </w:rPr>
        <w:t>:.";</w:t>
      </w:r>
    </w:p>
    <w:bookmarkEnd w:id="2"/>
    <w:bookmarkStart w:name="z9" w:id="3"/>
    <w:p>
      <w:pPr>
        <w:spacing w:after="0"/>
        <w:ind w:left="0"/>
        <w:jc w:val="both"/>
      </w:pPr>
      <w:r>
        <w:rPr>
          <w:rFonts w:ascii="Times New Roman"/>
          <w:b w:val="false"/>
          <w:i w:val="false"/>
          <w:color w:val="000000"/>
          <w:sz w:val="28"/>
        </w:rPr>
        <w:t>
      көрсетілген шешімнің қосымшасында: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Start w:name="z11" w:id="4"/>
    <w:p>
      <w:pPr>
        <w:spacing w:after="0"/>
        <w:ind w:left="0"/>
        <w:jc w:val="both"/>
      </w:pPr>
      <w:r>
        <w:rPr>
          <w:rFonts w:ascii="Times New Roman"/>
          <w:b w:val="false"/>
          <w:i w:val="false"/>
          <w:color w:val="000000"/>
          <w:sz w:val="28"/>
        </w:rPr>
        <w:t xml:space="preserve">
      1."Осы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№22394 болып тіркелген) бекітілген "Мүгедектігі бар балаларды үйде оқытуға жұмсаған шығындарды өтеу" мемлекеттік қызметін көрсету қағидаларына (бұдан әрі- Шығындарды өтеу қағидалары) сәйкес әзірленді.".</w:t>
      </w:r>
    </w:p>
    <w:bookmarkEnd w:id="4"/>
    <w:bookmarkStart w:name="z12"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Аягөз аудандық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Ибрайшин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