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b316" w14:textId="a2db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2022 жылғы 20 қыркүйектегі № 21-6-VII "Бородулиха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28 тамыздағы № 7-5-VIII шешімі. Абай облысының Әділет департаментінде 2023 жылғы 1 қыркүйекте № 114-18 болып тіркелді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"Бородулиха ауданының Құрмет грамотасымен наградтау туралы ережені бекіту туралы" 2022 жылғы 20 қыркүйектегі № 21-6-VII (Нормативтік құқықтық актілерді мемлекеттік тіркеу тізілімінде № 29727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көрсетілген шешіммен бектілген Бородулиха ауданының Құрмет грамотасымен наградтау туралы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Құрмет грамотасымен наградтау туралы шешімді Бородулиха ауданының әкімі мен Бородулиха аудандық мәслихат төрағасы (немесе олардың міндетін атқарушы тұлғалар) Бородулиха ауданы әкімдігі жанындағы Құрмет грамотасын тапсыру жөніндегі комиссияның (бұдан әрі – Комиссия) оң қорытындысына сәйкес қабылдайды.";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"5. Құрмет грамотасымен наградтауға ұсынысты аудан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атқарушы және өкілді органдар, қоғамдық ұйымдар, шығармашылық бірлестіктер, жергілікті өзін-өзі басқару органдары жолдайды.</w:t>
      </w:r>
    </w:p>
    <w:bookmarkEnd w:id="4"/>
    <w:bookmarkStart w:name="z12" w:id="5"/>
    <w:p>
      <w:pPr>
        <w:spacing w:after="0"/>
        <w:ind w:left="0"/>
        <w:jc w:val="both"/>
      </w:pPr>
      <w:r>
        <w:rPr>
          <w:rFonts w:ascii="Times New Roman"/>
          <w:b w:val="false"/>
          <w:i w:val="false"/>
          <w:color w:val="000000"/>
          <w:sz w:val="28"/>
        </w:rPr>
        <w:t>
      Өз кандидатураларын ұсынған адамдардан келіп түскен Құрмет грамотасымен марапаттау туралы ұсынымдар қаралмайды.";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14" w:id="6"/>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bookmarkStart w:name="z16" w:id="7"/>
    <w:p>
      <w:pPr>
        <w:spacing w:after="0"/>
        <w:ind w:left="0"/>
        <w:jc w:val="both"/>
      </w:pPr>
      <w:r>
        <w:rPr>
          <w:rFonts w:ascii="Times New Roman"/>
          <w:b w:val="false"/>
          <w:i w:val="false"/>
          <w:color w:val="000000"/>
          <w:sz w:val="28"/>
        </w:rPr>
        <w:t>
      "2) Бородулиха ауданының әкімі және Бородулиха аудандық мәслихатының төрағасы қол қояды;";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3) тармақшасы мынадай редакцияда жазылсын:</w:t>
      </w:r>
    </w:p>
    <w:bookmarkStart w:name="z18" w:id="8"/>
    <w:p>
      <w:pPr>
        <w:spacing w:after="0"/>
        <w:ind w:left="0"/>
        <w:jc w:val="both"/>
      </w:pPr>
      <w:r>
        <w:rPr>
          <w:rFonts w:ascii="Times New Roman"/>
          <w:b w:val="false"/>
          <w:i w:val="false"/>
          <w:color w:val="000000"/>
          <w:sz w:val="28"/>
        </w:rPr>
        <w:t>
      "3) Бородулиха ауданының әкімі және (немесе) Бородулиха аудандық мәслихатының төрағасы (олардың міндеттерін атқарушы адамдар) салтанатты жағдайда тапсырады.".</w:t>
      </w:r>
    </w:p>
    <w:bookmarkEnd w:id="8"/>
    <w:bookmarkStart w:name="z19"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