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b1e0" w14:textId="da9b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Мойынқұм аудандық мәслихатының 2020 жылғы 28 тамыздағы №64-5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2023 жылғы 28 сәуірдегі № 2-8 шешімі. Жамбыл облысы Әділет департаментінде 2023 жылғы 3 мамырда № 5007 болып тіркелді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ШЕШТІ:</w:t>
      </w:r>
    </w:p>
    <w:bookmarkEnd w:id="0"/>
    <w:bookmarkStart w:name="z8" w:id="1"/>
    <w:p>
      <w:pPr>
        <w:spacing w:after="0"/>
        <w:ind w:left="0"/>
        <w:jc w:val="both"/>
      </w:pPr>
      <w:r>
        <w:rPr>
          <w:rFonts w:ascii="Times New Roman"/>
          <w:b w:val="false"/>
          <w:i w:val="false"/>
          <w:color w:val="000000"/>
          <w:sz w:val="28"/>
        </w:rPr>
        <w:t xml:space="preserve">
      1. Мойынқұм аудандық мәслихатының "Мойынқұм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2020 жылғы 28 тамыздағы </w:t>
      </w:r>
      <w:r>
        <w:rPr>
          <w:rFonts w:ascii="Times New Roman"/>
          <w:b w:val="false"/>
          <w:i w:val="false"/>
          <w:color w:val="000000"/>
          <w:sz w:val="28"/>
        </w:rPr>
        <w:t>№64-5</w:t>
      </w:r>
      <w:r>
        <w:rPr>
          <w:rFonts w:ascii="Times New Roman"/>
          <w:b w:val="false"/>
          <w:i w:val="false"/>
          <w:color w:val="000000"/>
          <w:sz w:val="28"/>
        </w:rPr>
        <w:t xml:space="preserve"> (Нормативтік құқықтық актілердің мемлекеттік тіркеу тізілімінде </w:t>
      </w:r>
      <w:r>
        <w:rPr>
          <w:rFonts w:ascii="Times New Roman"/>
          <w:b w:val="false"/>
          <w:i w:val="false"/>
          <w:color w:val="000000"/>
          <w:sz w:val="28"/>
        </w:rPr>
        <w:t>№4741</w:t>
      </w:r>
      <w:r>
        <w:rPr>
          <w:rFonts w:ascii="Times New Roman"/>
          <w:b w:val="false"/>
          <w:i w:val="false"/>
          <w:color w:val="000000"/>
          <w:sz w:val="28"/>
        </w:rPr>
        <w:t xml:space="preserve"> болып тіркелген) шешіміне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"Мойынқұм ауданында мүгедектігі бар балалар қатарындағы кемтар балаларды жеке оқыту жоспары бойынша үйде оқытуға жұмсаған шығындарын өндіріп алу мөлшерін және тәртібін айқындау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bookmarkStart w:name="z12" w:id="5"/>
    <w:p>
      <w:pPr>
        <w:spacing w:after="0"/>
        <w:ind w:left="0"/>
        <w:jc w:val="both"/>
      </w:pPr>
      <w:r>
        <w:rPr>
          <w:rFonts w:ascii="Times New Roman"/>
          <w:b w:val="false"/>
          <w:i w:val="false"/>
          <w:color w:val="000000"/>
          <w:sz w:val="28"/>
        </w:rPr>
        <w:t>
      "1. Мойынқұм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br/>
            </w:r>
            <w:r>
              <w:rPr>
                <w:rFonts w:ascii="Times New Roman"/>
                <w:b w:val="false"/>
                <w:i w:val="false"/>
                <w:color w:val="000000"/>
                <w:sz w:val="20"/>
              </w:rPr>
              <w:t>2023 жылғы 28 сәуірдегі № 2-8</w:t>
            </w:r>
            <w:r>
              <w:br/>
            </w:r>
            <w:r>
              <w:rPr>
                <w:rFonts w:ascii="Times New Roman"/>
                <w:b w:val="false"/>
                <w:i w:val="false"/>
                <w:color w:val="000000"/>
                <w:sz w:val="20"/>
              </w:rPr>
              <w:t>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28 тамызындағы № 64-5</w:t>
            </w:r>
            <w:r>
              <w:rPr>
                <w:rFonts w:ascii="Times New Roman"/>
                <w:b w:val="false"/>
                <w:i w:val="false"/>
                <w:color w:val="000000"/>
                <w:sz w:val="20"/>
              </w:rPr>
              <w:t xml:space="preserve"> </w:t>
            </w:r>
            <w:r>
              <w:br/>
            </w:r>
            <w:r>
              <w:rPr>
                <w:rFonts w:ascii="Times New Roman"/>
                <w:b w:val="false"/>
                <w:i w:val="false"/>
                <w:color w:val="000000"/>
                <w:sz w:val="20"/>
              </w:rPr>
              <w:t>шешіміне қосымша</w:t>
            </w:r>
          </w:p>
        </w:tc>
      </w:tr>
    </w:tbl>
    <w:bookmarkStart w:name="z22" w:id="8"/>
    <w:p>
      <w:pPr>
        <w:spacing w:after="0"/>
        <w:ind w:left="0"/>
        <w:jc w:val="left"/>
      </w:pPr>
      <w:r>
        <w:rPr>
          <w:rFonts w:ascii="Times New Roman"/>
          <w:b/>
          <w:i w:val="false"/>
          <w:color w:val="000000"/>
        </w:rPr>
        <w:t xml:space="preserve"> Мойынқұм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3" w:id="9"/>
    <w:p>
      <w:pPr>
        <w:spacing w:after="0"/>
        <w:ind w:left="0"/>
        <w:jc w:val="both"/>
      </w:pPr>
      <w:r>
        <w:rPr>
          <w:rFonts w:ascii="Times New Roman"/>
          <w:b w:val="false"/>
          <w:i w:val="false"/>
          <w:color w:val="000000"/>
          <w:sz w:val="28"/>
        </w:rPr>
        <w:t xml:space="preserve">
      1. Осы Мойынқұм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w:t>
      </w:r>
      <w:r>
        <w:rPr>
          <w:rFonts w:ascii="Times New Roman"/>
          <w:b w:val="false"/>
          <w:i w:val="false"/>
          <w:color w:val="000000"/>
          <w:sz w:val="28"/>
        </w:rPr>
        <w:t>№22394</w:t>
      </w:r>
      <w:r>
        <w:rPr>
          <w:rFonts w:ascii="Times New Roman"/>
          <w:b w:val="false"/>
          <w:i w:val="false"/>
          <w:color w:val="000000"/>
          <w:sz w:val="28"/>
        </w:rPr>
        <w:t xml:space="preserve"> болып тіркелген) мемлекеттік қызметін көрсету қағидаларына (бұдан әрі – Шығындарды өтеу қағидалары) сәйкес әзірленді.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Мүгедектігі бар балалар қатарындағы кемтар балаларды жеке оқыту </w:t>
      </w:r>
    </w:p>
    <w:bookmarkStart w:name="z25" w:id="10"/>
    <w:p>
      <w:pPr>
        <w:spacing w:after="0"/>
        <w:ind w:left="0"/>
        <w:jc w:val="both"/>
      </w:pPr>
      <w:r>
        <w:rPr>
          <w:rFonts w:ascii="Times New Roman"/>
          <w:b w:val="false"/>
          <w:i w:val="false"/>
          <w:color w:val="000000"/>
          <w:sz w:val="28"/>
        </w:rPr>
        <w:t>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"Мойынқұм ауданы әкімдігінің жұмыспен қамту және әлеуметтік бағдарламалар бөлімі" мемлекеттік мекемесімен жүзеге асырылады.</w:t>
      </w:r>
    </w:p>
    <w:bookmarkEnd w:id="10"/>
    <w:bookmarkStart w:name="z26"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7" w:id="12"/>
    <w:p>
      <w:pPr>
        <w:spacing w:after="0"/>
        <w:ind w:left="0"/>
        <w:jc w:val="both"/>
      </w:pPr>
      <w:r>
        <w:rPr>
          <w:rFonts w:ascii="Times New Roman"/>
          <w:b w:val="false"/>
          <w:i w:val="false"/>
          <w:color w:val="000000"/>
          <w:sz w:val="28"/>
        </w:rPr>
        <w:t>
      4. Оқытуға жұмсаған шығындарын өндіріп алу өтініш берген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8" w:id="13"/>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 </w:t>
      </w:r>
    </w:p>
    <w:bookmarkEnd w:id="13"/>
    <w:bookmarkStart w:name="z29" w:id="14"/>
    <w:p>
      <w:pPr>
        <w:spacing w:after="0"/>
        <w:ind w:left="0"/>
        <w:jc w:val="both"/>
      </w:pPr>
      <w:r>
        <w:rPr>
          <w:rFonts w:ascii="Times New Roman"/>
          <w:b w:val="false"/>
          <w:i w:val="false"/>
          <w:color w:val="000000"/>
          <w:sz w:val="28"/>
        </w:rPr>
        <w:t>
      6. Оқытуға жұмсаған шығындарды өндіріп алу үшін өтініш беруші "Азаматтарға арналған үкімет" мемлекеттік корпорациясы" коммерциалық емес акционерлік қоғамы немесе "электрондық үкімет" веб- порталы (бұдан әрі-портал)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 қосымшаларына сәйкес нысан бойынша өтінішпен жүгінеді.</w:t>
      </w:r>
    </w:p>
    <w:bookmarkEnd w:id="14"/>
    <w:bookmarkStart w:name="z30" w:id="15"/>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5"/>
    <w:bookmarkStart w:name="z31" w:id="16"/>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алты айлық есептік көрсеткішке тең.</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