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f0c6" w14:textId="9eff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2022 жылдың 04 наурыздағы № 15-9 "Т.Рысқұлов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2023 жылғы 4 мамырдағы № 2-11 шешімі. Жамбыл облысы Әділет департаментінде 2023 жылғы 17 мамырда № 5025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Мәслихаттың "Т.Рысқұлов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2022 жылғы 04 наурыздағы № 15-9 шешіміне (Нормативтік құқықтық актілерді мемлекеттік тіркеу тізілімінде </w:t>
      </w:r>
      <w:r>
        <w:rPr>
          <w:rFonts w:ascii="Times New Roman"/>
          <w:b w:val="false"/>
          <w:i w:val="false"/>
          <w:color w:val="000000"/>
          <w:sz w:val="28"/>
        </w:rPr>
        <w:t>№ 27081</w:t>
      </w:r>
      <w:r>
        <w:rPr>
          <w:rFonts w:ascii="Times New Roman"/>
          <w:b w:val="false"/>
          <w:i w:val="false"/>
          <w:color w:val="000000"/>
          <w:sz w:val="28"/>
        </w:rPr>
        <w:t xml:space="preserve">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11"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12" w:id="5"/>
    <w:p>
      <w:pPr>
        <w:spacing w:after="0"/>
        <w:ind w:left="0"/>
        <w:jc w:val="both"/>
      </w:pPr>
      <w:r>
        <w:rPr>
          <w:rFonts w:ascii="Times New Roman"/>
          <w:b w:val="false"/>
          <w:i w:val="false"/>
          <w:color w:val="000000"/>
          <w:sz w:val="28"/>
        </w:rPr>
        <w:t>
      "1.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3"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4"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4 мамырдағы </w:t>
            </w:r>
            <w:r>
              <w:br/>
            </w:r>
            <w:r>
              <w:rPr>
                <w:rFonts w:ascii="Times New Roman"/>
                <w:b w:val="false"/>
                <w:i w:val="false"/>
                <w:color w:val="000000"/>
                <w:sz w:val="20"/>
              </w:rPr>
              <w:t>№ 2-11</w:t>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2022 жылғы 04 </w:t>
            </w:r>
            <w:r>
              <w:br/>
            </w:r>
            <w:r>
              <w:rPr>
                <w:rFonts w:ascii="Times New Roman"/>
                <w:b w:val="false"/>
                <w:i w:val="false"/>
                <w:color w:val="000000"/>
                <w:sz w:val="20"/>
              </w:rPr>
              <w:t>наурыздағы</w:t>
            </w:r>
            <w:r>
              <w:rPr>
                <w:rFonts w:ascii="Times New Roman"/>
                <w:b w:val="false"/>
                <w:i w:val="false"/>
                <w:color w:val="000000"/>
                <w:sz w:val="20"/>
              </w:rPr>
              <w:t xml:space="preserve"> № 15-9 шешіміне </w:t>
            </w:r>
            <w:r>
              <w:br/>
            </w: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2" w:id="9"/>
    <w:p>
      <w:pPr>
        <w:spacing w:after="0"/>
        <w:ind w:left="0"/>
        <w:jc w:val="both"/>
      </w:pPr>
      <w:r>
        <w:rPr>
          <w:rFonts w:ascii="Times New Roman"/>
          <w:b w:val="false"/>
          <w:i w:val="false"/>
          <w:color w:val="000000"/>
          <w:sz w:val="28"/>
        </w:rPr>
        <w:t xml:space="preserve">
      1. Осы Т.Рысқұлов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w:t>
      </w:r>
      <w:r>
        <w:rPr>
          <w:rFonts w:ascii="Times New Roman"/>
          <w:b w:val="false"/>
          <w:i w:val="false"/>
          <w:color w:val="000000"/>
          <w:sz w:val="28"/>
        </w:rPr>
        <w:t>№ 22394</w:t>
      </w:r>
      <w:r>
        <w:rPr>
          <w:rFonts w:ascii="Times New Roman"/>
          <w:b w:val="false"/>
          <w:i w:val="false"/>
          <w:color w:val="000000"/>
          <w:sz w:val="28"/>
        </w:rPr>
        <w:t xml:space="preserve"> болып тіркелген) қағидаларына (бұдан әрі - шығындарды өтеу қағидалары) сәйкес әзірленді.</w:t>
      </w:r>
    </w:p>
    <w:bookmarkEnd w:id="9"/>
    <w:bookmarkStart w:name="z23"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шығындарын өндіріп алу) мүгедектігі бар баланың үйде оқу фактісін растайтын оқу орнының анықтамасы негізінде "Т.Рысқұлов ауданы әкімдігінің жұмыспен қамту және әлеуметтік бағдарламалар бөлімі" коммуналдық мемлекеттік мекемесімен жүргізеді.</w:t>
      </w:r>
    </w:p>
    <w:bookmarkEnd w:id="10"/>
    <w:bookmarkStart w:name="z24"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5"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6" w:id="13"/>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3"/>
    <w:bookmarkStart w:name="z27" w:id="14"/>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4"/>
    <w:bookmarkStart w:name="z28" w:id="15"/>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29" w:id="16"/>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оқу кезеңінде тоқсанына бір рет алты айлық есептік көрсеткішке тең.</w:t>
      </w:r>
    </w:p>
    <w:bookmarkEnd w:id="16"/>
    <w:bookmarkStart w:name="z30" w:id="17"/>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