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ddb0" w14:textId="a90d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Талас аудандық мәслихатының 2020 жылғы 9 қазандағы №80-6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2023 жылғы 5 мамырдағы № 3-3 шешімі. Жамбыл облысы Әділет департаментінде 2023 жылғы 11 мамырда № 5018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"Талас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Талас аудандық мәслихатының 2020 жылғы 9 қазандағы №80-6 шешіміне (Нормативтік құқықтық актілерді мемлекеттік тіркеу тізілімінде </w:t>
      </w:r>
      <w:r>
        <w:rPr>
          <w:rFonts w:ascii="Times New Roman"/>
          <w:b w:val="false"/>
          <w:i w:val="false"/>
          <w:color w:val="000000"/>
          <w:sz w:val="28"/>
        </w:rPr>
        <w:t>№4763</w:t>
      </w:r>
      <w:r>
        <w:rPr>
          <w:rFonts w:ascii="Times New Roman"/>
          <w:b w:val="false"/>
          <w:i w:val="false"/>
          <w:color w:val="000000"/>
          <w:sz w:val="28"/>
        </w:rPr>
        <w:t xml:space="preserve"> болып тіркелген)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"Талас ауданында мүгедектігі бар балалар қатарындағы кемтар балаларды жеке оқыту жоспары бойынша үйде оқытуға жұмсалған шығындарды өтеу тәртібі және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"Талас ауданында мүгедектігі бар балалар қатарындағы кемтар балаларды жеке оқыту жоспары бойынша үйде оқытуға жұмсалған шығындарды өтеу тәртібі және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Талас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ауданының маслихаты</w:t>
            </w:r>
            <w:r>
              <w:br/>
            </w:r>
            <w:r>
              <w:rPr>
                <w:rFonts w:ascii="Times New Roman"/>
                <w:b w:val="false"/>
                <w:i w:val="false"/>
                <w:color w:val="000000"/>
                <w:sz w:val="20"/>
              </w:rPr>
              <w:t>2023 жылғы 5 мамырдағы № 3-3</w:t>
            </w:r>
            <w:r>
              <w:br/>
            </w:r>
            <w:r>
              <w:rPr>
                <w:rFonts w:ascii="Times New Roman"/>
                <w:b w:val="false"/>
                <w:i w:val="false"/>
                <w:color w:val="000000"/>
                <w:sz w:val="20"/>
              </w:rPr>
              <w:t>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09 қазандағы №80-6</w:t>
            </w:r>
            <w:r>
              <w:br/>
            </w:r>
            <w:r>
              <w:rPr>
                <w:rFonts w:ascii="Times New Roman"/>
                <w:b w:val="false"/>
                <w:i w:val="false"/>
                <w:color w:val="000000"/>
                <w:sz w:val="20"/>
              </w:rPr>
              <w:t>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Талас ауданында мүгедектігі бар балалар қатарындағы кемтар балаларды жеке оқыту жоспары бойынша үйде оқытуға жұмсалған шығындарын өтеу тәртібі мен мөлшері</w:t>
      </w:r>
    </w:p>
    <w:bookmarkStart w:name="z23" w:id="8"/>
    <w:p>
      <w:pPr>
        <w:spacing w:after="0"/>
        <w:ind w:left="0"/>
        <w:jc w:val="both"/>
      </w:pPr>
      <w:r>
        <w:rPr>
          <w:rFonts w:ascii="Times New Roman"/>
          <w:b w:val="false"/>
          <w:i w:val="false"/>
          <w:color w:val="000000"/>
          <w:sz w:val="28"/>
        </w:rPr>
        <w:t xml:space="preserve">
      1. Осы Талас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қағидаларына (бұдан әрі - шығындарды өтеу қағидалары) сәйкес әзірленді.</w:t>
      </w:r>
    </w:p>
    <w:bookmarkEnd w:id="8"/>
    <w:bookmarkStart w:name="z24"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баланың үйде оқу фактісін растайтын оқу орнының анықтамасы негізінде "Талас ауданы әкімдігінің жұмыспен қамту және әлеуметтік бағдарламалар бөлімі" коммуналдық мемлекеттік мекемесімен жүзеге асырылады.</w:t>
      </w:r>
    </w:p>
    <w:bookmarkEnd w:id="9"/>
    <w:bookmarkStart w:name="z25" w:id="10"/>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26" w:id="11"/>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1"/>
    <w:bookmarkStart w:name="z27" w:id="12"/>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28" w:id="13"/>
    <w:p>
      <w:pPr>
        <w:spacing w:after="0"/>
        <w:ind w:left="0"/>
        <w:jc w:val="both"/>
      </w:pPr>
      <w:r>
        <w:rPr>
          <w:rFonts w:ascii="Times New Roman"/>
          <w:b w:val="false"/>
          <w:i w:val="false"/>
          <w:color w:val="000000"/>
          <w:sz w:val="28"/>
        </w:rPr>
        <w:t>
      6.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3"/>
    <w:bookmarkStart w:name="z29" w:id="14"/>
    <w:p>
      <w:pPr>
        <w:spacing w:after="0"/>
        <w:ind w:left="0"/>
        <w:jc w:val="both"/>
      </w:pPr>
      <w:r>
        <w:rPr>
          <w:rFonts w:ascii="Times New Roman"/>
          <w:b w:val="false"/>
          <w:i w:val="false"/>
          <w:color w:val="000000"/>
          <w:sz w:val="28"/>
        </w:rPr>
        <w:t>
      Өтініш беруші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4"/>
    <w:bookmarkStart w:name="z30" w:id="15"/>
    <w:p>
      <w:pPr>
        <w:spacing w:after="0"/>
        <w:ind w:left="0"/>
        <w:jc w:val="both"/>
      </w:pPr>
      <w:r>
        <w:rPr>
          <w:rFonts w:ascii="Times New Roman"/>
          <w:b w:val="false"/>
          <w:i w:val="false"/>
          <w:color w:val="000000"/>
          <w:sz w:val="28"/>
        </w:rPr>
        <w:t>
      7. Оқытуға жұмсалған шығындарды өтеу мөлшері әрбір мүгедектігі бар балаға оқу кезеңінде тоқсанына бір рет алты айлық есептік көрсеткішке тең.</w:t>
      </w:r>
    </w:p>
    <w:bookmarkEnd w:id="15"/>
    <w:bookmarkStart w:name="z31" w:id="16"/>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