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6c46" w14:textId="b086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Ұлытау облысы Қаражал қаласының әкімдігінің 2023 жылғы 13 наурыздағы № 17 қаулысы. Ұлытау облысының Әділет департаментінде 2023 жылғы 14 наурызда № 10-20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Қаражал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w:t>
            </w:r>
            <w:r>
              <w:br/>
            </w:r>
            <w:r>
              <w:rPr>
                <w:rFonts w:ascii="Times New Roman"/>
                <w:b w:val="false"/>
                <w:i w:val="false"/>
                <w:color w:val="000000"/>
                <w:sz w:val="20"/>
              </w:rPr>
              <w:t>әкімдігінің</w:t>
            </w:r>
            <w:r>
              <w:br/>
            </w:r>
            <w:r>
              <w:rPr>
                <w:rFonts w:ascii="Times New Roman"/>
                <w:b w:val="false"/>
                <w:i w:val="false"/>
                <w:color w:val="000000"/>
                <w:sz w:val="20"/>
              </w:rPr>
              <w:t>2023 жылғы 13</w:t>
            </w:r>
            <w:r>
              <w:br/>
            </w:r>
            <w:r>
              <w:rPr>
                <w:rFonts w:ascii="Times New Roman"/>
                <w:b w:val="false"/>
                <w:i w:val="false"/>
                <w:color w:val="000000"/>
                <w:sz w:val="20"/>
              </w:rPr>
              <w:t>наурыздағы</w:t>
            </w:r>
            <w:r>
              <w:br/>
            </w:r>
            <w:r>
              <w:rPr>
                <w:rFonts w:ascii="Times New Roman"/>
                <w:b w:val="false"/>
                <w:i w:val="false"/>
                <w:color w:val="000000"/>
                <w:sz w:val="20"/>
              </w:rPr>
              <w:t>№ 17</w:t>
            </w:r>
            <w:r>
              <w:br/>
            </w:r>
            <w:r>
              <w:rPr>
                <w:rFonts w:ascii="Times New Roman"/>
                <w:b w:val="false"/>
                <w:i w:val="false"/>
                <w:color w:val="000000"/>
                <w:sz w:val="20"/>
              </w:rPr>
              <w:t>қаулысына қосымша</w:t>
            </w:r>
          </w:p>
        </w:tc>
      </w:tr>
    </w:tbl>
    <w:bookmarkStart w:name="z9" w:id="3"/>
    <w:p>
      <w:pPr>
        <w:spacing w:after="0"/>
        <w:ind w:left="0"/>
        <w:jc w:val="left"/>
      </w:pPr>
      <w:r>
        <w:rPr>
          <w:rFonts w:ascii="Times New Roman"/>
          <w:b/>
          <w:i w:val="false"/>
          <w:color w:val="000000"/>
        </w:rPr>
        <w:t xml:space="preserve"> Қаражал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3"/>
    <w:bookmarkStart w:name="z10" w:id="4"/>
    <w:p>
      <w:pPr>
        <w:spacing w:after="0"/>
        <w:ind w:left="0"/>
        <w:jc w:val="left"/>
      </w:pPr>
      <w:r>
        <w:rPr>
          <w:rFonts w:ascii="Times New Roman"/>
          <w:b/>
          <w:i w:val="false"/>
          <w:color w:val="000000"/>
        </w:rPr>
        <w:t xml:space="preserve"> 1 - тарау. Жалпы ережелер</w:t>
      </w:r>
    </w:p>
    <w:bookmarkEnd w:id="4"/>
    <w:bookmarkStart w:name="z11" w:id="5"/>
    <w:p>
      <w:pPr>
        <w:spacing w:after="0"/>
        <w:ind w:left="0"/>
        <w:jc w:val="both"/>
      </w:pPr>
      <w:r>
        <w:rPr>
          <w:rFonts w:ascii="Times New Roman"/>
          <w:b w:val="false"/>
          <w:i w:val="false"/>
          <w:color w:val="000000"/>
          <w:sz w:val="28"/>
        </w:rPr>
        <w:t xml:space="preserve">
      1. Осы Қаражал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Қазақстан Республикасының "Тұрғын үй қатынастары туралы" Заңының (бұдан әрі - Заң) 10 - 3 бабы 2 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Қаражал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13"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7"/>
    <w:bookmarkStart w:name="z14" w:id="8"/>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15" w:id="9"/>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9"/>
    <w:bookmarkStart w:name="z16"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17" w:id="11"/>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18"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19" w:id="13"/>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0" w:id="14"/>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4"/>
    <w:bookmarkStart w:name="z21" w:id="15"/>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bookmarkStart w:name="z22" w:id="16"/>
    <w:p>
      <w:pPr>
        <w:spacing w:after="0"/>
        <w:ind w:left="0"/>
        <w:jc w:val="left"/>
      </w:pPr>
      <w:r>
        <w:rPr>
          <w:rFonts w:ascii="Times New Roman"/>
          <w:b/>
          <w:i w:val="false"/>
          <w:color w:val="000000"/>
        </w:rPr>
        <w:t xml:space="preserve"> 2 - тарау. Көппәтерлі тұрғын үйлердің қасбеттерін, шатырларын ағымдағы немесе күрделі жөндеу жөніндегі іс - шараларды ұйымдастыру тәртібі</w:t>
      </w:r>
    </w:p>
    <w:bookmarkEnd w:id="16"/>
    <w:bookmarkStart w:name="z23" w:id="17"/>
    <w:p>
      <w:pPr>
        <w:spacing w:after="0"/>
        <w:ind w:left="0"/>
        <w:jc w:val="both"/>
      </w:pPr>
      <w:r>
        <w:rPr>
          <w:rFonts w:ascii="Times New Roman"/>
          <w:b w:val="false"/>
          <w:i w:val="false"/>
          <w:color w:val="000000"/>
          <w:sz w:val="28"/>
        </w:rPr>
        <w:t>
      3. "Қаражал қаласының тұрғын үй-коммуналдық шаруашылығы, жолаушылар көлігі, автомобиль жолдары және тұрғын үй инспекциясы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7"/>
    <w:bookmarkStart w:name="z24" w:id="18"/>
    <w:p>
      <w:pPr>
        <w:spacing w:after="0"/>
        <w:ind w:left="0"/>
        <w:jc w:val="both"/>
      </w:pPr>
      <w:r>
        <w:rPr>
          <w:rFonts w:ascii="Times New Roman"/>
          <w:b w:val="false"/>
          <w:i w:val="false"/>
          <w:color w:val="000000"/>
          <w:sz w:val="28"/>
        </w:rPr>
        <w:t xml:space="preserve">
      4. "Қаражал қаласының жер қатынастары, сәулет және қала құрылысы бөлімі" мемлекеттік мекемесі Қағидалардың </w:t>
      </w:r>
      <w:r>
        <w:rPr>
          <w:rFonts w:ascii="Times New Roman"/>
          <w:b w:val="false"/>
          <w:i w:val="false"/>
          <w:color w:val="000000"/>
          <w:sz w:val="28"/>
        </w:rPr>
        <w:t>3 - 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8"/>
    <w:bookmarkStart w:name="z25" w:id="19"/>
    <w:p>
      <w:pPr>
        <w:spacing w:after="0"/>
        <w:ind w:left="0"/>
        <w:jc w:val="both"/>
      </w:pPr>
      <w:r>
        <w:rPr>
          <w:rFonts w:ascii="Times New Roman"/>
          <w:b w:val="false"/>
          <w:i w:val="false"/>
          <w:color w:val="000000"/>
          <w:sz w:val="28"/>
        </w:rPr>
        <w:t>
      5. Қаражал қаласының әкімдігі мынадай іс-шараларды ұйымдастырады:</w:t>
      </w:r>
    </w:p>
    <w:bookmarkEnd w:id="19"/>
    <w:bookmarkStart w:name="z26" w:id="2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0"/>
    <w:bookmarkStart w:name="z27" w:id="2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1"/>
    <w:bookmarkStart w:name="z28" w:id="22"/>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2"/>
    <w:bookmarkStart w:name="z29" w:id="2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3"/>
    <w:bookmarkStart w:name="z30" w:id="2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4"/>
    <w:bookmarkStart w:name="z31" w:id="2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5"/>
    <w:bookmarkStart w:name="z32" w:id="26"/>
    <w:p>
      <w:pPr>
        <w:spacing w:after="0"/>
        <w:ind w:left="0"/>
        <w:jc w:val="left"/>
      </w:pPr>
      <w:r>
        <w:rPr>
          <w:rFonts w:ascii="Times New Roman"/>
          <w:b/>
          <w:i w:val="false"/>
          <w:color w:val="000000"/>
        </w:rPr>
        <w:t xml:space="preserve"> 3 - тарау. Көппәтерлі тұрғын үйлердің қасбеттерін, шатырларын ағымдағы немесе күрделі жөндеу жөніндегі іс-шараларды жүргізу тәртібі</w:t>
      </w:r>
    </w:p>
    <w:bookmarkEnd w:id="26"/>
    <w:bookmarkStart w:name="z33" w:id="27"/>
    <w:p>
      <w:pPr>
        <w:spacing w:after="0"/>
        <w:ind w:left="0"/>
        <w:jc w:val="both"/>
      </w:pPr>
      <w:r>
        <w:rPr>
          <w:rFonts w:ascii="Times New Roman"/>
          <w:b w:val="false"/>
          <w:i w:val="false"/>
          <w:color w:val="000000"/>
          <w:sz w:val="28"/>
        </w:rPr>
        <w:t xml:space="preserve">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p>
    <w:bookmarkEnd w:id="27"/>
    <w:bookmarkStart w:name="z34" w:id="2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 - сметалық құжаттаманы дайындау бойынша жұмысты ұйымдастырады, кейіннен жергілікті бюджет қаражаты есебінен сараптама қорытындысын алады.</w:t>
      </w:r>
    </w:p>
    <w:bookmarkEnd w:id="28"/>
    <w:bookmarkStart w:name="z35" w:id="2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 - 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9"/>
    <w:bookmarkStart w:name="z36" w:id="30"/>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30"/>
    <w:bookmarkStart w:name="z37" w:id="3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1"/>
    <w:bookmarkStart w:name="z38" w:id="32"/>
    <w:p>
      <w:pPr>
        <w:spacing w:after="0"/>
        <w:ind w:left="0"/>
        <w:jc w:val="left"/>
      </w:pPr>
      <w:r>
        <w:rPr>
          <w:rFonts w:ascii="Times New Roman"/>
          <w:b/>
          <w:i w:val="false"/>
          <w:color w:val="000000"/>
        </w:rPr>
        <w:t xml:space="preserve"> 4 - тарау. Қорытынды ережелер</w:t>
      </w:r>
    </w:p>
    <w:bookmarkEnd w:id="32"/>
    <w:bookmarkStart w:name="z39" w:id="33"/>
    <w:p>
      <w:pPr>
        <w:spacing w:after="0"/>
        <w:ind w:left="0"/>
        <w:jc w:val="both"/>
      </w:pPr>
      <w:r>
        <w:rPr>
          <w:rFonts w:ascii="Times New Roman"/>
          <w:b w:val="false"/>
          <w:i w:val="false"/>
          <w:color w:val="000000"/>
          <w:sz w:val="28"/>
        </w:rPr>
        <w:t>
      14. Қаражал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