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6ed1" w14:textId="2676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3 қарашадағы № 9/70 шешімі. Ұлытау облысының Әділет департаментінде 2023 жылғы 10 қарашада № 66-20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Жаңаарқа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Жаңаарқа аудандық мәслихатының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2014 жылғы 17 сәуірдегі № 30/192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2637 болып тіркелген);</w:t>
      </w:r>
    </w:p>
    <w:bookmarkEnd w:id="3"/>
    <w:bookmarkStart w:name="z8" w:id="4"/>
    <w:p>
      <w:pPr>
        <w:spacing w:after="0"/>
        <w:ind w:left="0"/>
        <w:jc w:val="both"/>
      </w:pPr>
      <w:r>
        <w:rPr>
          <w:rFonts w:ascii="Times New Roman"/>
          <w:b w:val="false"/>
          <w:i w:val="false"/>
          <w:color w:val="000000"/>
          <w:sz w:val="28"/>
        </w:rPr>
        <w:t xml:space="preserve">
      2) Жаңаарқа аудандық мәслихатының "Жаңаарқа аудандық мәслихатының 2014 жылғы 17 сәуірдегі №30/192 "Әлеуметтік көмек көрсету туралы" шешіміне өзгерістер мен толықтыру енгізу туралы" 2023 жылғы 17 қаңтардағы № 39/244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20-0-1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9/70</w:t>
            </w:r>
            <w:r>
              <w:br/>
            </w:r>
            <w:r>
              <w:rPr>
                <w:rFonts w:ascii="Times New Roman"/>
                <w:b w:val="false"/>
                <w:i w:val="false"/>
                <w:color w:val="000000"/>
                <w:sz w:val="20"/>
              </w:rPr>
              <w:t>Шешіміне қосымша</w:t>
            </w:r>
          </w:p>
        </w:tc>
      </w:tr>
    </w:tbl>
    <w:bookmarkStart w:name="z12" w:id="6"/>
    <w:p>
      <w:pPr>
        <w:spacing w:after="0"/>
        <w:ind w:left="0"/>
        <w:jc w:val="left"/>
      </w:pPr>
      <w:r>
        <w:rPr>
          <w:rFonts w:ascii="Times New Roman"/>
          <w:b/>
          <w:i w:val="false"/>
          <w:color w:val="000000"/>
        </w:rPr>
        <w:t xml:space="preserve">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13" w:id="7"/>
    <w:p>
      <w:pPr>
        <w:spacing w:after="0"/>
        <w:ind w:left="0"/>
        <w:jc w:val="both"/>
      </w:pPr>
      <w:r>
        <w:rPr>
          <w:rFonts w:ascii="Times New Roman"/>
          <w:b w:val="false"/>
          <w:i w:val="false"/>
          <w:color w:val="000000"/>
          <w:sz w:val="28"/>
        </w:rPr>
        <w:t xml:space="preserve">
      1. Осы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"Жаңаарқа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bookmarkStart w:name="z15"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7"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Жаңаарқа ауданының шегінен тыс жерге тұрақты тұруға көшуі) төлем тиісті жағдайлар туындағаннан кейінгі айдан бастап тоқтатылады.</w:t>
      </w:r>
    </w:p>
    <w:bookmarkEnd w:id="11"/>
    <w:bookmarkStart w:name="z18" w:id="12"/>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12"/>
    <w:bookmarkStart w:name="z19" w:id="13"/>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0" w:id="14"/>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жылы ішінде ай сайын төрт айлық есептік көрсеткішке тең.</w:t>
      </w:r>
    </w:p>
    <w:bookmarkEnd w:id="14"/>
    <w:bookmarkStart w:name="z21"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