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067f" w14:textId="3a90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3 сәуірдегі № 89 қаулысы. Жетісу облысы Әділет департаментінде 2023 жылы 4 сәуірде № 8-19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мемлекеттік кәсіпорындардың таза кірісінің бір бөлігін аудару нормативі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қаржы басқармасы" мемлекеттік мекемесі Қазақстан Республикасы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Жетісу облысы әкімдігінің интернет-ресурсында оның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3 сәуірдегі № 89 Қаулыға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мемлекеттік кәсіпорындардың таза кірісінің бір бөлігін аудару нормативі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мемлекеттік кәсіпорындардың таза табысының бір бөлігін облыстық бюджетке аудару нормативі былайша айқындалады: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 дейін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3 000 001 теңгеден 50 000 000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500 000 001 теңгеден 1 000 000 000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1 000 000 001 теңге және одан жоғары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теңге + 1 000 000 000 теңге мөлшердегі таза кірістен асқан сомадан 50 пайыз 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саласында қызметін жүзеге асыратын облыстық мемлекеттік кәсіпорындар үшін аудару нормативі 5 пайыз мөлшерінде белгіленеді.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мемлекеттік кәсіпорындардың иелігінде қалған таза кірістің бөлігі мемлекеттік басқару органымен келісілген нақты жобалар бойынша кәсіпорынның дамуына жұмсалады.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