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3321" w14:textId="f8c3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Жетісу облысы Текелі қаласы әкімдігінің 2023 жылғы 6 маусымдағы № 210 қаулысы. Жетісу облысы Әділет департаментінде 2023 жылы 8 маусымда № 37-19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Текелі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Текелі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Текелі қаласы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маусымдағы № 210 қаулысына қосымша</w:t>
            </w:r>
          </w:p>
        </w:tc>
      </w:tr>
    </w:tbl>
    <w:bookmarkStart w:name="z13" w:id="4"/>
    <w:p>
      <w:pPr>
        <w:spacing w:after="0"/>
        <w:ind w:left="0"/>
        <w:jc w:val="left"/>
      </w:pPr>
      <w:r>
        <w:rPr>
          <w:rFonts w:ascii="Times New Roman"/>
          <w:b/>
          <w:i w:val="false"/>
          <w:color w:val="000000"/>
        </w:rPr>
        <w:t xml:space="preserve"> Текелі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1. Жалпы қағида</w:t>
      </w:r>
    </w:p>
    <w:bookmarkEnd w:id="5"/>
    <w:bookmarkStart w:name="z15" w:id="6"/>
    <w:p>
      <w:pPr>
        <w:spacing w:after="0"/>
        <w:ind w:left="0"/>
        <w:jc w:val="both"/>
      </w:pPr>
      <w:r>
        <w:rPr>
          <w:rFonts w:ascii="Times New Roman"/>
          <w:b w:val="false"/>
          <w:i w:val="false"/>
          <w:color w:val="000000"/>
          <w:sz w:val="28"/>
        </w:rPr>
        <w:t xml:space="preserve">
      1. Осы Текелі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Қағидасы (бұдан әрі - Қағида)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өзгеде нормативтік құқықтық актілермен Текелі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8" w:id="9"/>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bookmarkEnd w:id="9"/>
    <w:bookmarkStart w:name="z19" w:id="10"/>
    <w:p>
      <w:pPr>
        <w:spacing w:after="0"/>
        <w:ind w:left="0"/>
        <w:jc w:val="both"/>
      </w:pPr>
      <w:r>
        <w:rPr>
          <w:rFonts w:ascii="Times New Roman"/>
          <w:b w:val="false"/>
          <w:i w:val="false"/>
          <w:color w:val="000000"/>
          <w:sz w:val="28"/>
        </w:rPr>
        <w:t>
      3)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w:t>
      </w:r>
    </w:p>
    <w:bookmarkEnd w:id="10"/>
    <w:bookmarkStart w:name="z20" w:id="11"/>
    <w:p>
      <w:pPr>
        <w:spacing w:after="0"/>
        <w:ind w:left="0"/>
        <w:jc w:val="both"/>
      </w:pPr>
      <w:r>
        <w:rPr>
          <w:rFonts w:ascii="Times New Roman"/>
          <w:b w:val="false"/>
          <w:i w:val="false"/>
          <w:color w:val="000000"/>
          <w:sz w:val="28"/>
        </w:rPr>
        <w:t>
      4)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1"/>
    <w:bookmarkStart w:name="z21" w:id="12"/>
    <w:p>
      <w:pPr>
        <w:spacing w:after="0"/>
        <w:ind w:left="0"/>
        <w:jc w:val="both"/>
      </w:pPr>
      <w:r>
        <w:rPr>
          <w:rFonts w:ascii="Times New Roman"/>
          <w:b w:val="false"/>
          <w:i w:val="false"/>
          <w:color w:val="000000"/>
          <w:sz w:val="28"/>
        </w:rPr>
        <w:t>
      5)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bookmarkEnd w:id="12"/>
    <w:bookmarkStart w:name="z22" w:id="13"/>
    <w:p>
      <w:pPr>
        <w:spacing w:after="0"/>
        <w:ind w:left="0"/>
        <w:jc w:val="both"/>
      </w:pPr>
      <w:r>
        <w:rPr>
          <w:rFonts w:ascii="Times New Roman"/>
          <w:b w:val="false"/>
          <w:i w:val="false"/>
          <w:color w:val="000000"/>
          <w:sz w:val="28"/>
        </w:rPr>
        <w:t>
      6)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bookmarkEnd w:id="13"/>
    <w:bookmarkStart w:name="z23" w:id="14"/>
    <w:p>
      <w:pPr>
        <w:spacing w:after="0"/>
        <w:ind w:left="0"/>
        <w:jc w:val="both"/>
      </w:pPr>
      <w:r>
        <w:rPr>
          <w:rFonts w:ascii="Times New Roman"/>
          <w:b w:val="false"/>
          <w:i w:val="false"/>
          <w:color w:val="000000"/>
          <w:sz w:val="28"/>
        </w:rPr>
        <w:t>
      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4"/>
    <w:bookmarkStart w:name="z24" w:id="15"/>
    <w:p>
      <w:pPr>
        <w:spacing w:after="0"/>
        <w:ind w:left="0"/>
        <w:jc w:val="both"/>
      </w:pPr>
      <w:r>
        <w:rPr>
          <w:rFonts w:ascii="Times New Roman"/>
          <w:b w:val="false"/>
          <w:i w:val="false"/>
          <w:color w:val="000000"/>
          <w:sz w:val="28"/>
        </w:rPr>
        <w:t>
      8)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bookmarkEnd w:id="15"/>
    <w:bookmarkStart w:name="z25" w:id="16"/>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6" w:id="17"/>
    <w:p>
      <w:pPr>
        <w:spacing w:after="0"/>
        <w:ind w:left="0"/>
        <w:jc w:val="both"/>
      </w:pPr>
      <w:r>
        <w:rPr>
          <w:rFonts w:ascii="Times New Roman"/>
          <w:b w:val="false"/>
          <w:i w:val="false"/>
          <w:color w:val="000000"/>
          <w:sz w:val="28"/>
        </w:rPr>
        <w:t>
      10)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bookmarkEnd w:id="17"/>
    <w:bookmarkStart w:name="z27" w:id="18"/>
    <w:p>
      <w:pPr>
        <w:spacing w:after="0"/>
        <w:ind w:left="0"/>
        <w:jc w:val="both"/>
      </w:pPr>
      <w:r>
        <w:rPr>
          <w:rFonts w:ascii="Times New Roman"/>
          <w:b w:val="false"/>
          <w:i w:val="false"/>
          <w:color w:val="000000"/>
          <w:sz w:val="28"/>
        </w:rPr>
        <w:t>
      11)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18"/>
    <w:bookmarkStart w:name="z28" w:id="19"/>
    <w:p>
      <w:pPr>
        <w:spacing w:after="0"/>
        <w:ind w:left="0"/>
        <w:jc w:val="both"/>
      </w:pPr>
      <w:r>
        <w:rPr>
          <w:rFonts w:ascii="Times New Roman"/>
          <w:b w:val="false"/>
          <w:i w:val="false"/>
          <w:color w:val="000000"/>
          <w:sz w:val="28"/>
        </w:rPr>
        <w:t>
      12)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19"/>
    <w:bookmarkStart w:name="z29"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0"/>
    <w:bookmarkStart w:name="z30" w:id="21"/>
    <w:p>
      <w:pPr>
        <w:spacing w:after="0"/>
        <w:ind w:left="0"/>
        <w:jc w:val="both"/>
      </w:pPr>
      <w:r>
        <w:rPr>
          <w:rFonts w:ascii="Times New Roman"/>
          <w:b w:val="false"/>
          <w:i w:val="false"/>
          <w:color w:val="000000"/>
          <w:sz w:val="28"/>
        </w:rPr>
        <w:t>
      14)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1"/>
    <w:bookmarkStart w:name="z31" w:id="22"/>
    <w:p>
      <w:pPr>
        <w:spacing w:after="0"/>
        <w:ind w:left="0"/>
        <w:jc w:val="both"/>
      </w:pPr>
      <w:r>
        <w:rPr>
          <w:rFonts w:ascii="Times New Roman"/>
          <w:b w:val="false"/>
          <w:i w:val="false"/>
          <w:color w:val="000000"/>
          <w:sz w:val="28"/>
        </w:rPr>
        <w:t>
      15)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2"/>
    <w:bookmarkStart w:name="z32" w:id="23"/>
    <w:p>
      <w:pPr>
        <w:spacing w:after="0"/>
        <w:ind w:left="0"/>
        <w:jc w:val="both"/>
      </w:pPr>
      <w:r>
        <w:rPr>
          <w:rFonts w:ascii="Times New Roman"/>
          <w:b w:val="false"/>
          <w:i w:val="false"/>
          <w:color w:val="000000"/>
          <w:sz w:val="28"/>
        </w:rPr>
        <w:t>
      16)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23"/>
    <w:bookmarkStart w:name="z33" w:id="24"/>
    <w:p>
      <w:pPr>
        <w:spacing w:after="0"/>
        <w:ind w:left="0"/>
        <w:jc w:val="both"/>
      </w:pPr>
      <w:r>
        <w:rPr>
          <w:rFonts w:ascii="Times New Roman"/>
          <w:b w:val="false"/>
          <w:i w:val="false"/>
          <w:color w:val="000000"/>
          <w:sz w:val="28"/>
        </w:rPr>
        <w:t>
      17)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4"/>
    <w:bookmarkStart w:name="z34" w:id="25"/>
    <w:p>
      <w:pPr>
        <w:spacing w:after="0"/>
        <w:ind w:left="0"/>
        <w:jc w:val="both"/>
      </w:pPr>
      <w:r>
        <w:rPr>
          <w:rFonts w:ascii="Times New Roman"/>
          <w:b w:val="false"/>
          <w:i w:val="false"/>
          <w:color w:val="000000"/>
          <w:sz w:val="28"/>
        </w:rPr>
        <w:t>
      18)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5"/>
    <w:bookmarkStart w:name="z35" w:id="26"/>
    <w:p>
      <w:pPr>
        <w:spacing w:after="0"/>
        <w:ind w:left="0"/>
        <w:jc w:val="both"/>
      </w:pPr>
      <w:r>
        <w:rPr>
          <w:rFonts w:ascii="Times New Roman"/>
          <w:b w:val="false"/>
          <w:i w:val="false"/>
          <w:color w:val="000000"/>
          <w:sz w:val="28"/>
        </w:rPr>
        <w:t>
      19)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26"/>
    <w:bookmarkStart w:name="z36" w:id="27"/>
    <w:p>
      <w:pPr>
        <w:spacing w:after="0"/>
        <w:ind w:left="0"/>
        <w:jc w:val="both"/>
      </w:pPr>
      <w:r>
        <w:rPr>
          <w:rFonts w:ascii="Times New Roman"/>
          <w:b w:val="false"/>
          <w:i w:val="false"/>
          <w:color w:val="000000"/>
          <w:sz w:val="28"/>
        </w:rPr>
        <w:t>
      20)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7"/>
    <w:bookmarkStart w:name="z37" w:id="28"/>
    <w:p>
      <w:pPr>
        <w:spacing w:after="0"/>
        <w:ind w:left="0"/>
        <w:jc w:val="both"/>
      </w:pPr>
      <w:r>
        <w:rPr>
          <w:rFonts w:ascii="Times New Roman"/>
          <w:b w:val="false"/>
          <w:i w:val="false"/>
          <w:color w:val="000000"/>
          <w:sz w:val="28"/>
        </w:rPr>
        <w:t>
      21)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8"/>
    <w:bookmarkStart w:name="z38" w:id="29"/>
    <w:p>
      <w:pPr>
        <w:spacing w:after="0"/>
        <w:ind w:left="0"/>
        <w:jc w:val="both"/>
      </w:pPr>
      <w:r>
        <w:rPr>
          <w:rFonts w:ascii="Times New Roman"/>
          <w:b w:val="false"/>
          <w:i w:val="false"/>
          <w:color w:val="000000"/>
          <w:sz w:val="28"/>
        </w:rPr>
        <w:t>
      22)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29"/>
    <w:bookmarkStart w:name="z39" w:id="30"/>
    <w:p>
      <w:pPr>
        <w:spacing w:after="0"/>
        <w:ind w:left="0"/>
        <w:jc w:val="both"/>
      </w:pPr>
      <w:r>
        <w:rPr>
          <w:rFonts w:ascii="Times New Roman"/>
          <w:b w:val="false"/>
          <w:i w:val="false"/>
          <w:color w:val="000000"/>
          <w:sz w:val="28"/>
        </w:rPr>
        <w:t>
      23)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30"/>
    <w:bookmarkStart w:name="z40" w:id="31"/>
    <w:p>
      <w:pPr>
        <w:spacing w:after="0"/>
        <w:ind w:left="0"/>
        <w:jc w:val="both"/>
      </w:pPr>
      <w:r>
        <w:rPr>
          <w:rFonts w:ascii="Times New Roman"/>
          <w:b w:val="false"/>
          <w:i w:val="false"/>
          <w:color w:val="000000"/>
          <w:sz w:val="28"/>
        </w:rPr>
        <w:t>
      24)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31"/>
    <w:bookmarkStart w:name="z41" w:id="32"/>
    <w:p>
      <w:pPr>
        <w:spacing w:after="0"/>
        <w:ind w:left="0"/>
        <w:jc w:val="both"/>
      </w:pPr>
      <w:r>
        <w:rPr>
          <w:rFonts w:ascii="Times New Roman"/>
          <w:b w:val="false"/>
          <w:i w:val="false"/>
          <w:color w:val="000000"/>
          <w:sz w:val="28"/>
        </w:rPr>
        <w:t>
      3. Осы Қағида Текелі қаласындағы құрылыс компаниялары салған көппәтерлі тұрғын үйлерге бағытталмаған,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таратылмайды.</w:t>
      </w:r>
    </w:p>
    <w:bookmarkEnd w:id="32"/>
    <w:bookmarkStart w:name="z42" w:id="33"/>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33"/>
    <w:bookmarkStart w:name="z43" w:id="34"/>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34"/>
    <w:bookmarkStart w:name="z44" w:id="35"/>
    <w:p>
      <w:pPr>
        <w:spacing w:after="0"/>
        <w:ind w:left="0"/>
        <w:jc w:val="both"/>
      </w:pPr>
      <w:r>
        <w:rPr>
          <w:rFonts w:ascii="Times New Roman"/>
          <w:b w:val="false"/>
          <w:i w:val="false"/>
          <w:color w:val="000000"/>
          <w:sz w:val="28"/>
        </w:rPr>
        <w:t>
      6.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осы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6"/>
    <w:p>
      <w:pPr>
        <w:spacing w:after="0"/>
        <w:ind w:left="0"/>
        <w:jc w:val="left"/>
      </w:pPr>
      <w:r>
        <w:rPr>
          <w:rFonts w:ascii="Times New Roman"/>
          <w:b/>
          <w:i w:val="false"/>
          <w:color w:val="000000"/>
        </w:rPr>
        <w:t xml:space="preserve"> 2.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w:t>
      </w:r>
    </w:p>
    <w:bookmarkEnd w:id="36"/>
    <w:bookmarkStart w:name="z46" w:id="37"/>
    <w:p>
      <w:pPr>
        <w:spacing w:after="0"/>
        <w:ind w:left="0"/>
        <w:jc w:val="both"/>
      </w:pPr>
      <w:r>
        <w:rPr>
          <w:rFonts w:ascii="Times New Roman"/>
          <w:b w:val="false"/>
          <w:i w:val="false"/>
          <w:color w:val="000000"/>
          <w:sz w:val="28"/>
        </w:rPr>
        <w:t>
      7.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пәтерлер, тұрғын емес үй-жайлар меншік иелерінің шешімі қажет.</w:t>
      </w:r>
    </w:p>
    <w:bookmarkEnd w:id="37"/>
    <w:bookmarkStart w:name="z47" w:id="38"/>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38"/>
    <w:bookmarkStart w:name="z48" w:id="39"/>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39"/>
    <w:bookmarkStart w:name="z49" w:id="40"/>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40"/>
    <w:bookmarkStart w:name="z50" w:id="41"/>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41"/>
    <w:bookmarkStart w:name="z51" w:id="42"/>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42"/>
    <w:bookmarkStart w:name="z52" w:id="43"/>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4"/>
    <w:p>
      <w:pPr>
        <w:spacing w:after="0"/>
        <w:ind w:left="0"/>
        <w:jc w:val="left"/>
      </w:pPr>
      <w:r>
        <w:rPr>
          <w:rFonts w:ascii="Times New Roman"/>
          <w:b/>
          <w:i w:val="false"/>
          <w:color w:val="000000"/>
        </w:rPr>
        <w:t xml:space="preserve"> 3.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шығындардыөтеу жөніндегі іс-шараларды жүргізу тәртібі</w:t>
      </w:r>
    </w:p>
    <w:bookmarkEnd w:id="44"/>
    <w:bookmarkStart w:name="z54" w:id="45"/>
    <w:p>
      <w:pPr>
        <w:spacing w:after="0"/>
        <w:ind w:left="0"/>
        <w:jc w:val="both"/>
      </w:pPr>
      <w:r>
        <w:rPr>
          <w:rFonts w:ascii="Times New Roman"/>
          <w:b w:val="false"/>
          <w:i w:val="false"/>
          <w:color w:val="000000"/>
          <w:sz w:val="28"/>
        </w:rPr>
        <w:t>
      10.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лифтілерді жөндеу мен ауыстыруға, көппәтерлі тұрғын үйді күрделі жөндеуді айқындау үшін әрбір көппәтерлі тұрғын үйдің (лифтілердің) техникалық жай-күйін тексеруді ұйымдастырады.</w:t>
      </w:r>
    </w:p>
    <w:bookmarkEnd w:id="45"/>
    <w:bookmarkStart w:name="z55" w:id="46"/>
    <w:p>
      <w:pPr>
        <w:spacing w:after="0"/>
        <w:ind w:left="0"/>
        <w:jc w:val="both"/>
      </w:pPr>
      <w:r>
        <w:rPr>
          <w:rFonts w:ascii="Times New Roman"/>
          <w:b w:val="false"/>
          <w:i w:val="false"/>
          <w:color w:val="000000"/>
          <w:sz w:val="28"/>
        </w:rPr>
        <w:t>
      Үйдің (лифтілердің) техникалық жағдайын тексеру табиғи тозу дәрежесін белгілеу мақсатында орындалады.</w:t>
      </w:r>
    </w:p>
    <w:bookmarkEnd w:id="46"/>
    <w:bookmarkStart w:name="z56" w:id="47"/>
    <w:p>
      <w:pPr>
        <w:spacing w:after="0"/>
        <w:ind w:left="0"/>
        <w:jc w:val="both"/>
      </w:pPr>
      <w:r>
        <w:rPr>
          <w:rFonts w:ascii="Times New Roman"/>
          <w:b w:val="false"/>
          <w:i w:val="false"/>
          <w:color w:val="000000"/>
          <w:sz w:val="28"/>
        </w:rPr>
        <w:t>
      11. Үйдің (лифтілердің) техникалық жай-күйін тексеру қорытындысы бойынша бюджеттік бағдарлама әкімшісі ағымдағы жөндеудің (лифтілерді жөндеуге) сметалық есебін әзірлеу немесе күрделі жөндеуге (лифтілерді ауыстыруға)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47"/>
    <w:bookmarkStart w:name="z57" w:id="48"/>
    <w:p>
      <w:pPr>
        <w:spacing w:after="0"/>
        <w:ind w:left="0"/>
        <w:jc w:val="both"/>
      </w:pPr>
      <w:r>
        <w:rPr>
          <w:rFonts w:ascii="Times New Roman"/>
          <w:b w:val="false"/>
          <w:i w:val="false"/>
          <w:color w:val="000000"/>
          <w:sz w:val="28"/>
        </w:rPr>
        <w:t>
      12. Тексеру және жобалау тиісті лицензиялары бар мамандандырылған ұйымдардың күшімен орындалады.</w:t>
      </w:r>
    </w:p>
    <w:bookmarkEnd w:id="48"/>
    <w:bookmarkStart w:name="z58" w:id="49"/>
    <w:p>
      <w:pPr>
        <w:spacing w:after="0"/>
        <w:ind w:left="0"/>
        <w:jc w:val="both"/>
      </w:pPr>
      <w:r>
        <w:rPr>
          <w:rFonts w:ascii="Times New Roman"/>
          <w:b w:val="false"/>
          <w:i w:val="false"/>
          <w:color w:val="000000"/>
          <w:sz w:val="28"/>
        </w:rPr>
        <w:t>
      13. Күрделі жөндеу жөніндегі (лифтілерді ауыстыруға) жұмыстарды жобалау және ағымдағы жөндеудің (лифтілерді жөндеуге) сметалық есебін әзірлеу кезінде қолданыстағы заңнаманы және нормативтерді басшылыққа алу қажет.</w:t>
      </w:r>
    </w:p>
    <w:bookmarkEnd w:id="49"/>
    <w:bookmarkStart w:name="z59" w:id="50"/>
    <w:p>
      <w:pPr>
        <w:spacing w:after="0"/>
        <w:ind w:left="0"/>
        <w:jc w:val="both"/>
      </w:pPr>
      <w:r>
        <w:rPr>
          <w:rFonts w:ascii="Times New Roman"/>
          <w:b w:val="false"/>
          <w:i w:val="false"/>
          <w:color w:val="000000"/>
          <w:sz w:val="28"/>
        </w:rPr>
        <w:t>
      14. Қағидаларының 7-тармағына сәйкес айқындалған, тиісті сараптамадан және (немесе) көппәтерлі тұрғын үйдегі лифтілерді жөндеу мен ауыстыруға, көппәтерлі тұрғын үйді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50"/>
    <w:bookmarkStart w:name="z60" w:id="51"/>
    <w:p>
      <w:pPr>
        <w:spacing w:after="0"/>
        <w:ind w:left="0"/>
        <w:jc w:val="both"/>
      </w:pPr>
      <w:r>
        <w:rPr>
          <w:rFonts w:ascii="Times New Roman"/>
          <w:b w:val="false"/>
          <w:i w:val="false"/>
          <w:color w:val="000000"/>
          <w:sz w:val="28"/>
        </w:rPr>
        <w:t>
      15. Көппәтерлі тұрғын үйдегі лифтілерді жөндеу мен ауыстыруға, көппәтерлі тұрғын үйді күрделі жөндеу жөніндегі жұмыстарды бюджеттік бағдарлама әкімшісімен іске асырылады. </w:t>
      </w:r>
    </w:p>
    <w:bookmarkEnd w:id="51"/>
    <w:bookmarkStart w:name="z61" w:id="52"/>
    <w:p>
      <w:pPr>
        <w:spacing w:after="0"/>
        <w:ind w:left="0"/>
        <w:jc w:val="both"/>
      </w:pPr>
      <w:r>
        <w:rPr>
          <w:rFonts w:ascii="Times New Roman"/>
          <w:b w:val="false"/>
          <w:i w:val="false"/>
          <w:color w:val="000000"/>
          <w:sz w:val="28"/>
        </w:rPr>
        <w:t>
      16. Көппәтерлі тұрғын үйдегі лифтілерді жөндеу мен ауыстыруға, көппәтерлі тұрғын үйді күрделі жөндеу жөніндегі жұмыстарды қабылдау техникалық, авторлық қадағалауды жүзеге асыратын тұлғаларды тарта отырып, мердігерлік ұйым, кондоминиум объектісін басқару органымен бірлесіп тапсырыс беруші жүзеге асырады.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4. Қорытынды қағида</w:t>
      </w:r>
    </w:p>
    <w:bookmarkEnd w:id="53"/>
    <w:bookmarkStart w:name="z63" w:id="54"/>
    <w:p>
      <w:pPr>
        <w:spacing w:after="0"/>
        <w:ind w:left="0"/>
        <w:jc w:val="both"/>
      </w:pPr>
      <w:r>
        <w:rPr>
          <w:rFonts w:ascii="Times New Roman"/>
          <w:b w:val="false"/>
          <w:i w:val="false"/>
          <w:color w:val="000000"/>
          <w:sz w:val="28"/>
        </w:rPr>
        <w:t>
      17. Текелі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54"/>
    <w:bookmarkStart w:name="z64" w:id="55"/>
    <w:p>
      <w:pPr>
        <w:spacing w:after="0"/>
        <w:ind w:left="0"/>
        <w:jc w:val="both"/>
      </w:pPr>
      <w:r>
        <w:rPr>
          <w:rFonts w:ascii="Times New Roman"/>
          <w:b w:val="false"/>
          <w:i w:val="false"/>
          <w:color w:val="000000"/>
          <w:sz w:val="28"/>
        </w:rPr>
        <w:t>
      КТҮ-ге пәтерлер, тұрғын емес үй-жайлар меншік иелерінің қайтарымды қаражаты есебінен күрделі жөндеу жүргізуді жарғылық капиталына мемлекет қатысатын мамандандырылған уәкілетті ұйымдар жүзеге асырады.</w:t>
      </w:r>
    </w:p>
    <w:bookmarkEnd w:id="55"/>
    <w:bookmarkStart w:name="z65" w:id="56"/>
    <w:p>
      <w:pPr>
        <w:spacing w:after="0"/>
        <w:ind w:left="0"/>
        <w:jc w:val="both"/>
      </w:pPr>
      <w:r>
        <w:rPr>
          <w:rFonts w:ascii="Times New Roman"/>
          <w:b w:val="false"/>
          <w:i w:val="false"/>
          <w:color w:val="000000"/>
          <w:sz w:val="28"/>
        </w:rPr>
        <w:t>
      Тұрғындар қайтарған сомаларды мамандандырылған уәкілетті ұйым басқа КТҮ-ні жөндеуге пайдаланады.</w:t>
      </w:r>
    </w:p>
    <w:bookmarkEnd w:id="56"/>
    <w:bookmarkStart w:name="z66" w:id="57"/>
    <w:p>
      <w:pPr>
        <w:spacing w:after="0"/>
        <w:ind w:left="0"/>
        <w:jc w:val="both"/>
      </w:pPr>
      <w:r>
        <w:rPr>
          <w:rFonts w:ascii="Times New Roman"/>
          <w:b w:val="false"/>
          <w:i w:val="false"/>
          <w:color w:val="000000"/>
          <w:sz w:val="28"/>
        </w:rPr>
        <w:t>
      ЖАО мамандандырылған уәкілетті ұйымды ұстауды қаржыландыру мен жөндеу жұмыстарына ЖСҚ әзірлеуді жергілікті бюджет есебінен қамтамасыз етеді.</w:t>
      </w:r>
    </w:p>
    <w:bookmarkEnd w:id="57"/>
    <w:bookmarkStart w:name="z67" w:id="58"/>
    <w:p>
      <w:pPr>
        <w:spacing w:after="0"/>
        <w:ind w:left="0"/>
        <w:jc w:val="both"/>
      </w:pPr>
      <w:r>
        <w:rPr>
          <w:rFonts w:ascii="Times New Roman"/>
          <w:b w:val="false"/>
          <w:i w:val="false"/>
          <w:color w:val="000000"/>
          <w:sz w:val="28"/>
        </w:rPr>
        <w:t>
      Кондоминиум объектісін басқару органы, оператор (бас мердігер) болып табылатын мамандандырылған уәкілетті ұйым мен пәтерлердің, тұрғын емес үй-жайлардың меншік иелері арасында КТҮ-ге күрделі жөндеу жүргізуге, сондай-ақ лифт жабдығын жөндеуге (ауыстыруға) шарт жасалады.</w:t>
      </w:r>
    </w:p>
    <w:bookmarkEnd w:id="58"/>
    <w:bookmarkStart w:name="z68" w:id="59"/>
    <w:p>
      <w:pPr>
        <w:spacing w:after="0"/>
        <w:ind w:left="0"/>
        <w:jc w:val="both"/>
      </w:pPr>
      <w:r>
        <w:rPr>
          <w:rFonts w:ascii="Times New Roman"/>
          <w:b w:val="false"/>
          <w:i w:val="false"/>
          <w:color w:val="000000"/>
          <w:sz w:val="28"/>
        </w:rPr>
        <w:t>
      Бұдан басқа, ЖАО жергілікті бюджет қаражаты болған кезде пәтерлер, тұрғын емес үй-жайлар меншік иелерінің қаражаттың қайтарымдылығын қамтамасыз ету шартымен ЖСҚ-сы бар КТҮ-ні күрделі жөндеуді және лифтілерді жөндеуді (ауыстыруды) ұйымдастыруды және қаржыландыруды жүзеге асыра алады.</w:t>
      </w:r>
    </w:p>
    <w:bookmarkEnd w:id="59"/>
    <w:bookmarkStart w:name="z69" w:id="60"/>
    <w:p>
      <w:pPr>
        <w:spacing w:after="0"/>
        <w:ind w:left="0"/>
        <w:jc w:val="both"/>
      </w:pPr>
      <w:r>
        <w:rPr>
          <w:rFonts w:ascii="Times New Roman"/>
          <w:b w:val="false"/>
          <w:i w:val="false"/>
          <w:color w:val="000000"/>
          <w:sz w:val="28"/>
        </w:rPr>
        <w:t>
      Мамандандырылған уәкілетті ұйым қосалқы мердігерлерді тартуға құқылы.</w:t>
      </w:r>
    </w:p>
    <w:bookmarkEnd w:id="60"/>
    <w:bookmarkStart w:name="z70" w:id="61"/>
    <w:p>
      <w:pPr>
        <w:spacing w:after="0"/>
        <w:ind w:left="0"/>
        <w:jc w:val="both"/>
      </w:pPr>
      <w:r>
        <w:rPr>
          <w:rFonts w:ascii="Times New Roman"/>
          <w:b w:val="false"/>
          <w:i w:val="false"/>
          <w:color w:val="000000"/>
          <w:sz w:val="28"/>
        </w:rPr>
        <w:t>
      КТҮ-ні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асырылады.</w:t>
      </w:r>
    </w:p>
    <w:bookmarkEnd w:id="61"/>
    <w:bookmarkStart w:name="z71" w:id="62"/>
    <w:p>
      <w:pPr>
        <w:spacing w:after="0"/>
        <w:ind w:left="0"/>
        <w:jc w:val="both"/>
      </w:pPr>
      <w:r>
        <w:rPr>
          <w:rFonts w:ascii="Times New Roman"/>
          <w:b w:val="false"/>
          <w:i w:val="false"/>
          <w:color w:val="000000"/>
          <w:sz w:val="28"/>
        </w:rPr>
        <w:t>
      Қайтарымды негізде күрделі жөндеу жүргізу тетігін іске асыру үшін оның қатысушылары мынадай іс-қимылдарды орындайды.</w:t>
      </w:r>
    </w:p>
    <w:bookmarkEnd w:id="62"/>
    <w:bookmarkStart w:name="z72" w:id="63"/>
    <w:p>
      <w:pPr>
        <w:spacing w:after="0"/>
        <w:ind w:left="0"/>
        <w:jc w:val="both"/>
      </w:pPr>
      <w:r>
        <w:rPr>
          <w:rFonts w:ascii="Times New Roman"/>
          <w:b w:val="false"/>
          <w:i w:val="false"/>
          <w:color w:val="000000"/>
          <w:sz w:val="28"/>
        </w:rPr>
        <w:t>
      ЖАО:</w:t>
      </w:r>
    </w:p>
    <w:bookmarkEnd w:id="63"/>
    <w:bookmarkStart w:name="z73" w:id="64"/>
    <w:p>
      <w:pPr>
        <w:spacing w:after="0"/>
        <w:ind w:left="0"/>
        <w:jc w:val="both"/>
      </w:pPr>
      <w:r>
        <w:rPr>
          <w:rFonts w:ascii="Times New Roman"/>
          <w:b w:val="false"/>
          <w:i w:val="false"/>
          <w:color w:val="000000"/>
          <w:sz w:val="28"/>
        </w:rPr>
        <w:t>
      1) пәтерлердің, тұрғын емес үй-жайлардың меншік иелерінің өтінімдері бойынша жөнделуі тиіс үйлердің тізбесін қалыптастыруды;</w:t>
      </w:r>
    </w:p>
    <w:bookmarkEnd w:id="64"/>
    <w:bookmarkStart w:name="z74" w:id="65"/>
    <w:p>
      <w:pPr>
        <w:spacing w:after="0"/>
        <w:ind w:left="0"/>
        <w:jc w:val="both"/>
      </w:pPr>
      <w:r>
        <w:rPr>
          <w:rFonts w:ascii="Times New Roman"/>
          <w:b w:val="false"/>
          <w:i w:val="false"/>
          <w:color w:val="000000"/>
          <w:sz w:val="28"/>
        </w:rPr>
        <w:t>
      2) лифт жабдықтарын жөндеу және ауыстыру, техникалық қызмет көрсету бойынша жұмыстарды жүргізуді жүзеге асыратын мамандырылған техникалық сараптама ұйымының қорытындысы негізінде жөнделуге және ауыстыруға тиіс лифт жабдықтарының тізбесін қалыптастыруды;</w:t>
      </w:r>
    </w:p>
    <w:bookmarkEnd w:id="65"/>
    <w:bookmarkStart w:name="z75" w:id="66"/>
    <w:p>
      <w:pPr>
        <w:spacing w:after="0"/>
        <w:ind w:left="0"/>
        <w:jc w:val="both"/>
      </w:pPr>
      <w:r>
        <w:rPr>
          <w:rFonts w:ascii="Times New Roman"/>
          <w:b w:val="false"/>
          <w:i w:val="false"/>
          <w:color w:val="000000"/>
          <w:sz w:val="28"/>
        </w:rPr>
        <w:t>
      3) тұрғын үй инспекцияларының тиісті актілерді бере отырып, кондоминиум объектісінің ортақ мүлкіне техникалық тексеру жүргізуді ұйымдастыруды;</w:t>
      </w:r>
    </w:p>
    <w:bookmarkEnd w:id="66"/>
    <w:bookmarkStart w:name="z76" w:id="67"/>
    <w:p>
      <w:pPr>
        <w:spacing w:after="0"/>
        <w:ind w:left="0"/>
        <w:jc w:val="both"/>
      </w:pPr>
      <w:r>
        <w:rPr>
          <w:rFonts w:ascii="Times New Roman"/>
          <w:b w:val="false"/>
          <w:i w:val="false"/>
          <w:color w:val="000000"/>
          <w:sz w:val="28"/>
        </w:rPr>
        <w:t>
      4) тұрғын үйге энергетикалық аудит жүргізуді ұйымдастыруды;</w:t>
      </w:r>
    </w:p>
    <w:bookmarkEnd w:id="67"/>
    <w:bookmarkStart w:name="z77" w:id="68"/>
    <w:p>
      <w:pPr>
        <w:spacing w:after="0"/>
        <w:ind w:left="0"/>
        <w:jc w:val="both"/>
      </w:pPr>
      <w:r>
        <w:rPr>
          <w:rFonts w:ascii="Times New Roman"/>
          <w:b w:val="false"/>
          <w:i w:val="false"/>
          <w:color w:val="000000"/>
          <w:sz w:val="28"/>
        </w:rPr>
        <w:t>
      5) күрделі жөндеу жұмыстарының жүргізілу барысын бақылауды және пәтерлердің, тұрғын емес үй-жайлардың меншік иелерінен орындалған жұмыстар үшін қаражатты қайтару мониторингін қамтамасыз етуді;</w:t>
      </w:r>
    </w:p>
    <w:bookmarkEnd w:id="68"/>
    <w:bookmarkStart w:name="z78" w:id="69"/>
    <w:p>
      <w:pPr>
        <w:spacing w:after="0"/>
        <w:ind w:left="0"/>
        <w:jc w:val="both"/>
      </w:pPr>
      <w:r>
        <w:rPr>
          <w:rFonts w:ascii="Times New Roman"/>
          <w:b w:val="false"/>
          <w:i w:val="false"/>
          <w:color w:val="000000"/>
          <w:sz w:val="28"/>
        </w:rPr>
        <w:t>
      6) басқару органдарымен және тұрғын емес, пәтерлердің үй-жайлардың меншік иелерімен жасалған шарттарға сәйкес пәтерлердің, тұрғын емес үй-жайлар меншік иелерінің қаражатты қайтарудың 8-ден 15 жылға дейінгі (күрделі жөндеу жұмыстарының түрлеріне байланысты) мерзімін сақтауын қамтамасыз етуді;</w:t>
      </w:r>
    </w:p>
    <w:bookmarkEnd w:id="69"/>
    <w:bookmarkStart w:name="z79" w:id="70"/>
    <w:p>
      <w:pPr>
        <w:spacing w:after="0"/>
        <w:ind w:left="0"/>
        <w:jc w:val="both"/>
      </w:pPr>
      <w:r>
        <w:rPr>
          <w:rFonts w:ascii="Times New Roman"/>
          <w:b w:val="false"/>
          <w:i w:val="false"/>
          <w:color w:val="000000"/>
          <w:sz w:val="28"/>
        </w:rPr>
        <w:t>
      7) жалпы жиналыста тағайындалатын, мамандандырылған уәкілетті ұйымдардың, мердігер ұйымның, кондоминиум объектісін басқару органдарының, тұрғын үй инспекцияларының және (немесе) тиісті бюджеттік бағдарламаға жетекшілік ететін бөлімдердің, сондай-ақ техникалық қадағалау (пәтерлердің, тұрғын емес үй-жайлардың меншік иелерімен келісе отырып, авторлық қадағалау), мемлекеттік сәулет-құрылыс бақылау органдарының басшыларынан, жөнделетін объектілердегі пәтерлердің, тұрғын емес үй-жайлардың меншік иелері қатарынан жауапты тұлғалар (кемінде жеті адам) қатарынан қабылдау комиссиясын қалыптастыруды;</w:t>
      </w:r>
    </w:p>
    <w:bookmarkEnd w:id="70"/>
    <w:bookmarkStart w:name="z80" w:id="71"/>
    <w:p>
      <w:pPr>
        <w:spacing w:after="0"/>
        <w:ind w:left="0"/>
        <w:jc w:val="both"/>
      </w:pPr>
      <w:r>
        <w:rPr>
          <w:rFonts w:ascii="Times New Roman"/>
          <w:b w:val="false"/>
          <w:i w:val="false"/>
          <w:color w:val="000000"/>
          <w:sz w:val="28"/>
        </w:rPr>
        <w:t>
      8) жағдайы төмен отбасыларға (азаматтарға) тұрғын үй көмегін төлеуді жүзеге асырады.</w:t>
      </w:r>
    </w:p>
    <w:bookmarkEnd w:id="71"/>
    <w:bookmarkStart w:name="z81" w:id="72"/>
    <w:p>
      <w:pPr>
        <w:spacing w:after="0"/>
        <w:ind w:left="0"/>
        <w:jc w:val="both"/>
      </w:pPr>
      <w:r>
        <w:rPr>
          <w:rFonts w:ascii="Times New Roman"/>
          <w:b w:val="false"/>
          <w:i w:val="false"/>
          <w:color w:val="000000"/>
          <w:sz w:val="28"/>
        </w:rPr>
        <w:t>
      Бұл ретте қаражатты қайтару графиктері жасалады, ол қаражатты одан әрі жөндеу үшін пайдалануды болжауға мүмкіндік береді.</w:t>
      </w:r>
    </w:p>
    <w:bookmarkEnd w:id="72"/>
    <w:bookmarkStart w:name="z82" w:id="73"/>
    <w:p>
      <w:pPr>
        <w:spacing w:after="0"/>
        <w:ind w:left="0"/>
        <w:jc w:val="both"/>
      </w:pPr>
      <w:r>
        <w:rPr>
          <w:rFonts w:ascii="Times New Roman"/>
          <w:b w:val="false"/>
          <w:i w:val="false"/>
          <w:color w:val="000000"/>
          <w:sz w:val="28"/>
        </w:rPr>
        <w:t>
      Мамандандырылған уәкілетті ұйым:</w:t>
      </w:r>
    </w:p>
    <w:bookmarkEnd w:id="73"/>
    <w:bookmarkStart w:name="z83" w:id="74"/>
    <w:p>
      <w:pPr>
        <w:spacing w:after="0"/>
        <w:ind w:left="0"/>
        <w:jc w:val="both"/>
      </w:pPr>
      <w:r>
        <w:rPr>
          <w:rFonts w:ascii="Times New Roman"/>
          <w:b w:val="false"/>
          <w:i w:val="false"/>
          <w:color w:val="000000"/>
          <w:sz w:val="28"/>
        </w:rPr>
        <w:t>
      1) басқару органдарымен және пәтерлердің, тұрғын емес үй-жайлардың меншік иелерімен күрделі жөндеуді орындауға шарттар жасасуды;</w:t>
      </w:r>
    </w:p>
    <w:bookmarkEnd w:id="74"/>
    <w:bookmarkStart w:name="z84" w:id="75"/>
    <w:p>
      <w:pPr>
        <w:spacing w:after="0"/>
        <w:ind w:left="0"/>
        <w:jc w:val="both"/>
      </w:pPr>
      <w:r>
        <w:rPr>
          <w:rFonts w:ascii="Times New Roman"/>
          <w:b w:val="false"/>
          <w:i w:val="false"/>
          <w:color w:val="000000"/>
          <w:sz w:val="28"/>
        </w:rPr>
        <w:t>
      2) шартқа сәйкес күрделі жөндеуді орындауды;</w:t>
      </w:r>
    </w:p>
    <w:bookmarkEnd w:id="75"/>
    <w:bookmarkStart w:name="z85" w:id="76"/>
    <w:p>
      <w:pPr>
        <w:spacing w:after="0"/>
        <w:ind w:left="0"/>
        <w:jc w:val="both"/>
      </w:pPr>
      <w:r>
        <w:rPr>
          <w:rFonts w:ascii="Times New Roman"/>
          <w:b w:val="false"/>
          <w:i w:val="false"/>
          <w:color w:val="000000"/>
          <w:sz w:val="28"/>
        </w:rPr>
        <w:t>
      3) қажет болған кезде қосалқы мердігер ұйымдармен шарттар жасасуды;</w:t>
      </w:r>
    </w:p>
    <w:bookmarkEnd w:id="76"/>
    <w:bookmarkStart w:name="z86" w:id="77"/>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жөнінде шаралар қабылдауды;</w:t>
      </w:r>
    </w:p>
    <w:bookmarkEnd w:id="77"/>
    <w:bookmarkStart w:name="z87" w:id="78"/>
    <w:p>
      <w:pPr>
        <w:spacing w:after="0"/>
        <w:ind w:left="0"/>
        <w:jc w:val="both"/>
      </w:pPr>
      <w:r>
        <w:rPr>
          <w:rFonts w:ascii="Times New Roman"/>
          <w:b w:val="false"/>
          <w:i w:val="false"/>
          <w:color w:val="000000"/>
          <w:sz w:val="28"/>
        </w:rPr>
        <w:t>
      5) пәтерлердің, тұрғын емес үй-жайлардың меншік иелерінен – шартқа қатысушылардан берешекті сот тәртібімен өндіріп алуды ұйымдастыруды;</w:t>
      </w:r>
    </w:p>
    <w:bookmarkEnd w:id="78"/>
    <w:bookmarkStart w:name="z88" w:id="79"/>
    <w:p>
      <w:pPr>
        <w:spacing w:after="0"/>
        <w:ind w:left="0"/>
        <w:jc w:val="both"/>
      </w:pPr>
      <w:r>
        <w:rPr>
          <w:rFonts w:ascii="Times New Roman"/>
          <w:b w:val="false"/>
          <w:i w:val="false"/>
          <w:color w:val="000000"/>
          <w:sz w:val="28"/>
        </w:rPr>
        <w:t>
      6) күрделі жөндеу жүргізуге арналған ЖСҚ мен шығындар сметасын әзірлеуді және оны пәтерлердің, тұрғын емес үй-жайлардың иелерімен келісуді қамтамасыз етуді жүзеге асырады.</w:t>
      </w:r>
    </w:p>
    <w:bookmarkEnd w:id="79"/>
    <w:bookmarkStart w:name="z89" w:id="80"/>
    <w:p>
      <w:pPr>
        <w:spacing w:after="0"/>
        <w:ind w:left="0"/>
        <w:jc w:val="both"/>
      </w:pPr>
      <w:r>
        <w:rPr>
          <w:rFonts w:ascii="Times New Roman"/>
          <w:b w:val="false"/>
          <w:i w:val="false"/>
          <w:color w:val="000000"/>
          <w:sz w:val="28"/>
        </w:rPr>
        <w:t>
      Кондоминиум объектісін басқару органы:</w:t>
      </w:r>
    </w:p>
    <w:bookmarkEnd w:id="80"/>
    <w:bookmarkStart w:name="z90" w:id="81"/>
    <w:p>
      <w:pPr>
        <w:spacing w:after="0"/>
        <w:ind w:left="0"/>
        <w:jc w:val="both"/>
      </w:pPr>
      <w:r>
        <w:rPr>
          <w:rFonts w:ascii="Times New Roman"/>
          <w:b w:val="false"/>
          <w:i w:val="false"/>
          <w:color w:val="000000"/>
          <w:sz w:val="28"/>
        </w:rPr>
        <w:t>
      1) ЕДБ-да кондоминиум объектісіне ағымдағы және жинақ шоттарын ашуды қамтамасыз етеді;</w:t>
      </w:r>
    </w:p>
    <w:bookmarkEnd w:id="81"/>
    <w:bookmarkStart w:name="z91" w:id="82"/>
    <w:p>
      <w:pPr>
        <w:spacing w:after="0"/>
        <w:ind w:left="0"/>
        <w:jc w:val="both"/>
      </w:pPr>
      <w:r>
        <w:rPr>
          <w:rFonts w:ascii="Times New Roman"/>
          <w:b w:val="false"/>
          <w:i w:val="false"/>
          <w:color w:val="000000"/>
          <w:sz w:val="28"/>
        </w:rPr>
        <w:t>
      2) мамандандырылған уәкілетті ұйым әзірлеген ЖСҚ, шығыстар сметасын, ақаулар ведомостарын келісуді ұйымдастырады;</w:t>
      </w:r>
    </w:p>
    <w:bookmarkEnd w:id="82"/>
    <w:bookmarkStart w:name="z92" w:id="83"/>
    <w:p>
      <w:pPr>
        <w:spacing w:after="0"/>
        <w:ind w:left="0"/>
        <w:jc w:val="both"/>
      </w:pPr>
      <w:r>
        <w:rPr>
          <w:rFonts w:ascii="Times New Roman"/>
          <w:b w:val="false"/>
          <w:i w:val="false"/>
          <w:color w:val="000000"/>
          <w:sz w:val="28"/>
        </w:rPr>
        <w:t>
      3) мамандандырылған уәкілетті ұйыммен жасалған шартқа қол қоюды қамтамасыз етеді;</w:t>
      </w:r>
    </w:p>
    <w:bookmarkEnd w:id="83"/>
    <w:bookmarkStart w:name="z93" w:id="84"/>
    <w:p>
      <w:pPr>
        <w:spacing w:after="0"/>
        <w:ind w:left="0"/>
        <w:jc w:val="both"/>
      </w:pPr>
      <w:r>
        <w:rPr>
          <w:rFonts w:ascii="Times New Roman"/>
          <w:b w:val="false"/>
          <w:i w:val="false"/>
          <w:color w:val="000000"/>
          <w:sz w:val="28"/>
        </w:rPr>
        <w:t>
      4)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bookmarkEnd w:id="84"/>
    <w:bookmarkStart w:name="z94" w:id="85"/>
    <w:p>
      <w:pPr>
        <w:spacing w:after="0"/>
        <w:ind w:left="0"/>
        <w:jc w:val="both"/>
      </w:pPr>
      <w:r>
        <w:rPr>
          <w:rFonts w:ascii="Times New Roman"/>
          <w:b w:val="false"/>
          <w:i w:val="false"/>
          <w:color w:val="000000"/>
          <w:sz w:val="28"/>
        </w:rPr>
        <w:t>
      Пәтерлердің, тұрғын емес үй-жайлардың меншік иелерінің жиналысы:</w:t>
      </w:r>
    </w:p>
    <w:bookmarkEnd w:id="85"/>
    <w:bookmarkStart w:name="z95" w:id="86"/>
    <w:p>
      <w:pPr>
        <w:spacing w:after="0"/>
        <w:ind w:left="0"/>
        <w:jc w:val="both"/>
      </w:pPr>
      <w:r>
        <w:rPr>
          <w:rFonts w:ascii="Times New Roman"/>
          <w:b w:val="false"/>
          <w:i w:val="false"/>
          <w:color w:val="000000"/>
          <w:sz w:val="28"/>
        </w:rPr>
        <w:t>
      1) кондоминиум объектісінің ортақ мүлкіне күрделі жөндеу жүргізу туралы шешім қабылдайды;</w:t>
      </w:r>
    </w:p>
    <w:bookmarkEnd w:id="86"/>
    <w:bookmarkStart w:name="z96" w:id="87"/>
    <w:p>
      <w:pPr>
        <w:spacing w:after="0"/>
        <w:ind w:left="0"/>
        <w:jc w:val="both"/>
      </w:pPr>
      <w:r>
        <w:rPr>
          <w:rFonts w:ascii="Times New Roman"/>
          <w:b w:val="false"/>
          <w:i w:val="false"/>
          <w:color w:val="000000"/>
          <w:sz w:val="28"/>
        </w:rPr>
        <w:t>
      2) қосалқы мердігер ұйымды (оны тарту қажет болған кезде) таңдауды келісуді жүзеге асырады;</w:t>
      </w:r>
    </w:p>
    <w:bookmarkEnd w:id="87"/>
    <w:bookmarkStart w:name="z97" w:id="88"/>
    <w:p>
      <w:pPr>
        <w:spacing w:after="0"/>
        <w:ind w:left="0"/>
        <w:jc w:val="both"/>
      </w:pPr>
      <w:r>
        <w:rPr>
          <w:rFonts w:ascii="Times New Roman"/>
          <w:b w:val="false"/>
          <w:i w:val="false"/>
          <w:color w:val="000000"/>
          <w:sz w:val="28"/>
        </w:rPr>
        <w:t>
      3) күрделі жөндеу жүргізуге арналған ЖСҚ-ны келіседі;</w:t>
      </w:r>
    </w:p>
    <w:bookmarkEnd w:id="88"/>
    <w:bookmarkStart w:name="z98" w:id="89"/>
    <w:p>
      <w:pPr>
        <w:spacing w:after="0"/>
        <w:ind w:left="0"/>
        <w:jc w:val="both"/>
      </w:pPr>
      <w:r>
        <w:rPr>
          <w:rFonts w:ascii="Times New Roman"/>
          <w:b w:val="false"/>
          <w:i w:val="false"/>
          <w:color w:val="000000"/>
          <w:sz w:val="28"/>
        </w:rPr>
        <w:t>
      4) әрбір пәтерге (үй-жайға) жүктелетін, жеке (бөлек) меншіктегі тұрғын және (немесе) тұрғын емес аудандардың пайдалы ауданының осы кондоминиум объектісіндегі барлық тұрғын және тұрғын емес үй-жайлардың пайдалы алаңдарының жиынына қатынасымен айқындалатын күрделі жөндеу жүргізуге шығыстар сомасын бекітеді;</w:t>
      </w:r>
    </w:p>
    <w:bookmarkEnd w:id="89"/>
    <w:bookmarkStart w:name="z99" w:id="90"/>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 арасынан жауапты тұлғаларды таңдауды жүзеге асырады.</w:t>
      </w:r>
    </w:p>
    <w:bookmarkEnd w:id="90"/>
    <w:bookmarkStart w:name="z100" w:id="91"/>
    <w:p>
      <w:pPr>
        <w:spacing w:after="0"/>
        <w:ind w:left="0"/>
        <w:jc w:val="both"/>
      </w:pPr>
      <w:r>
        <w:rPr>
          <w:rFonts w:ascii="Times New Roman"/>
          <w:b w:val="false"/>
          <w:i w:val="false"/>
          <w:color w:val="000000"/>
          <w:sz w:val="28"/>
        </w:rPr>
        <w:t>
      Орындалған жұмыстарды қабылдауға мамандандырылған уәкілетті ұйымдардың, мердігер ұйымның, кондоминиум объектісін басқару органдарының, тұрғын үй инспекцияларының және (немесе) тиісті бюджеттік бағдарламаға жетекшілік ететін бөлімдердің басшылары, өнеркәсіптік қауіпсіздік саласындағы мемлекеттік қадағалау, сондай-ақ техникалық қадағалау (үй-жайлар (пәтерлер) меншік иелерінің келісімімен авторлық қадағалау) жөніндегі мемлекеттік инспектор, мемлекеттік сәулет-құрылыс бақылау органдары, жөнделетін объектілердің үй-жайлар (пәтерлер) иелерінің қатарынан жалпы жиналыста тағайындалатын жауапты адамдар (кемінде жеті адам) қатысады.</w:t>
      </w:r>
    </w:p>
    <w:bookmarkEnd w:id="91"/>
    <w:bookmarkStart w:name="z101" w:id="92"/>
    <w:p>
      <w:pPr>
        <w:spacing w:after="0"/>
        <w:ind w:left="0"/>
        <w:jc w:val="both"/>
      </w:pPr>
      <w:r>
        <w:rPr>
          <w:rFonts w:ascii="Times New Roman"/>
          <w:b w:val="false"/>
          <w:i w:val="false"/>
          <w:color w:val="000000"/>
          <w:sz w:val="28"/>
        </w:rPr>
        <w:t>
      КТҮ күрделі жөндеуді қаржыландырудың қосымша тетігі күрделі жөндеу жүргізу процесіне мүліктің меншік иелерін біріктіріп, пәтерлердің меншік иелерін тарту болады немесе жай серіктестік екінші деңгейдегі банктердің бірінде жинақтаушы шоттарда КТҮ-нің ортақ мүлкін күрделі жөндеуге пәтерлердің меншік иелерінің жарналарын жинақтайтын болады.</w:t>
      </w:r>
    </w:p>
    <w:bookmarkEnd w:id="92"/>
    <w:bookmarkStart w:name="z102" w:id="93"/>
    <w:p>
      <w:pPr>
        <w:spacing w:after="0"/>
        <w:ind w:left="0"/>
        <w:jc w:val="both"/>
      </w:pPr>
      <w:r>
        <w:rPr>
          <w:rFonts w:ascii="Times New Roman"/>
          <w:b w:val="false"/>
          <w:i w:val="false"/>
          <w:color w:val="000000"/>
          <w:sz w:val="28"/>
        </w:rPr>
        <w:t>
      КТҮ-ні күрделі жөндеуге арналған ақшалай қаражат күрделі жөндеу, оның ішінде екінші деңгейдегі банктерде күрделі жөндеуге алынған тұрғын үй қарыздарын өтеу мақсатына ғана пайдаланылуы мүмкін. Жинақ шотында жинақталған ақшаны жұмсау жиналыстың шешімі бойынша ғана жүзеге асырылады.</w:t>
      </w:r>
    </w:p>
    <w:bookmarkEnd w:id="93"/>
    <w:bookmarkStart w:name="z103" w:id="94"/>
    <w:p>
      <w:pPr>
        <w:spacing w:after="0"/>
        <w:ind w:left="0"/>
        <w:jc w:val="both"/>
      </w:pPr>
      <w:r>
        <w:rPr>
          <w:rFonts w:ascii="Times New Roman"/>
          <w:b w:val="false"/>
          <w:i w:val="false"/>
          <w:color w:val="000000"/>
          <w:sz w:val="28"/>
        </w:rPr>
        <w:t>
      ХҚҰ қаражатын тарту басқа тетік болып табылады. ХҚҰ-дан қарызға қаражат алу міндетті түрде көппәтерлі тұрғын үйлерге терможаңғырту элементтерімен күрделі жөндеу жүргізу және жаңа технологияларды қолдану шартымен жүзеге асырылатын болады.</w:t>
      </w:r>
    </w:p>
    <w:bookmarkEnd w:id="94"/>
    <w:bookmarkStart w:name="z104" w:id="95"/>
    <w:p>
      <w:pPr>
        <w:spacing w:after="0"/>
        <w:ind w:left="0"/>
        <w:jc w:val="both"/>
      </w:pPr>
      <w:r>
        <w:rPr>
          <w:rFonts w:ascii="Times New Roman"/>
          <w:b w:val="false"/>
          <w:i w:val="false"/>
          <w:color w:val="000000"/>
          <w:sz w:val="28"/>
        </w:rPr>
        <w:t>
      Перспективада қаржы ұйымдарының, сондай-ақ энергия сервистік шарттар (келісімшарттар) негізінде КТҮ-ге күрделі жөндеу жүргізуді қаржыландыру нұсқалары қарастырылатын болады.</w:t>
      </w:r>
    </w:p>
    <w:bookmarkEnd w:id="95"/>
    <w:bookmarkStart w:name="z105" w:id="96"/>
    <w:p>
      <w:pPr>
        <w:spacing w:after="0"/>
        <w:ind w:left="0"/>
        <w:jc w:val="both"/>
      </w:pPr>
      <w:r>
        <w:rPr>
          <w:rFonts w:ascii="Times New Roman"/>
          <w:b w:val="false"/>
          <w:i w:val="false"/>
          <w:color w:val="000000"/>
          <w:sz w:val="28"/>
        </w:rPr>
        <w:t>
      Тұрғын үй қорын күрделі жөндеу жөніндегі жобаларды іске асыру азаматтардың тұрғын үй-тұрмыстық жағдайларын жақсартуға, қаражатты жинақтау жүйесінің неғұрлым оңтайлы жұмыс істеуі мен дамуына әкеледі.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