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9e36" w14:textId="55e9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2014 жылғы 27 қарашадағы № 363 "Әлеуметтік көмек көрсетудің, оның мөлшерлерін белгілеудің және Қарағанды қаласындағы мұқтаж азаматтардың жекелеген санаттарының тізбесін айқындау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25 мамырдағы № 33 шешімі. Қарағанды облысының Әділет департаментінде 2023 жылғы 26 мамырда № 6418-09 болып тіркелді. Күші жойылды - Қарағанды қалалық мәслихатының 2023 жылғы 27 қыркүйектегі № 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"Әлеуметтік көмек көрсетудің, оның мөлшерлерін белгілеудің және Қарағанды қаласындағы мұқтаж азаматтардың жекелеген санаттарының тізбесін айқындау Қағидасын бекіту туралы" 2014 жылғы 27 қарашадағы № 363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2898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Қарағанды қаласындағы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19) тармақшасымен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"Алтын алқа", "Күміс алқа" алқаларымен наградталған немесе бұрын "Батыр ана" атағын алған, сондай-ақ І және ІІ дәрежелі "Ана даңқы" ордендерімен наградталған көп балалы аналар, сонымен қатар көпбалалы отбасы – құрамында бірге тұратын төрт және одан көп кәмелетке толмаған баласы.".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