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f22d" w14:textId="77ff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қалалық мәслихатының 2021 жылғы 26 сәуірдегі № 4/31 "Балқаш қаласы тұрғындарына тұрғын үй көмегін көрсетудің мөлшерін және тәртібін айқындау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2023 жылғы 26 сәуірдегі № 2/17 шешімі. Қарағанды облысының Әділет департаментінде 2023 жылғы 27 сәуірде № 6401-09 болып тіркелді. Күші жойылды - Қарағанды облысы Балқаш қалалық мәслихатының 2024 жылғы 19 маусымдағы № 14/122 шешімі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19.06.2024 </w:t>
      </w:r>
      <w:r>
        <w:rPr>
          <w:rFonts w:ascii="Times New Roman"/>
          <w:b w:val="false"/>
          <w:i w:val="false"/>
          <w:color w:val="ff0000"/>
          <w:sz w:val="28"/>
        </w:rPr>
        <w:t>№ 14/122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Балқаш қалалық мәслихаты ШЕШТІ:</w:t>
      </w:r>
    </w:p>
    <w:bookmarkEnd w:id="0"/>
    <w:bookmarkStart w:name="z5" w:id="1"/>
    <w:p>
      <w:pPr>
        <w:spacing w:after="0"/>
        <w:ind w:left="0"/>
        <w:jc w:val="both"/>
      </w:pPr>
      <w:r>
        <w:rPr>
          <w:rFonts w:ascii="Times New Roman"/>
          <w:b w:val="false"/>
          <w:i w:val="false"/>
          <w:color w:val="000000"/>
          <w:sz w:val="28"/>
        </w:rPr>
        <w:t>
      1. Балқаш қалалық мәслихатының 2021 жылғы 26 сәуірдегі № 4/31</w:t>
      </w:r>
    </w:p>
    <w:bookmarkEnd w:id="1"/>
    <w:bookmarkStart w:name="z6" w:id="2"/>
    <w:p>
      <w:pPr>
        <w:spacing w:after="0"/>
        <w:ind w:left="0"/>
        <w:jc w:val="both"/>
      </w:pPr>
      <w:r>
        <w:rPr>
          <w:rFonts w:ascii="Times New Roman"/>
          <w:b w:val="false"/>
          <w:i w:val="false"/>
          <w:color w:val="000000"/>
          <w:sz w:val="28"/>
        </w:rPr>
        <w:t xml:space="preserve">
      "Балқаш қаласы тұрғындарына тұрғын үй көмегін көрсетудің мөлшерін және тәртібін айқындау Ережесін бекіту туралы" (Нормативтік құқықтық актілерді мемлекеттік тіркеу тізілімінде №6331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2"/>
    <w:bookmarkStart w:name="z7" w:id="3"/>
    <w:p>
      <w:pPr>
        <w:spacing w:after="0"/>
        <w:ind w:left="0"/>
        <w:jc w:val="both"/>
      </w:pPr>
      <w:r>
        <w:rPr>
          <w:rFonts w:ascii="Times New Roman"/>
          <w:b w:val="false"/>
          <w:i w:val="false"/>
          <w:color w:val="000000"/>
          <w:sz w:val="28"/>
        </w:rPr>
        <w:t>
      көрсетілген шешіммен бекітілген, Балқаш қаласы тұрғындарына тұрғын үй көмегін көрсетудің мөлшерін және тәртібін айқындау Ережесінде:</w:t>
      </w:r>
    </w:p>
    <w:bookmarkEnd w:id="3"/>
    <w:bookmarkStart w:name="z8" w:id="4"/>
    <w:p>
      <w:pPr>
        <w:spacing w:after="0"/>
        <w:ind w:left="0"/>
        <w:jc w:val="both"/>
      </w:pPr>
      <w:r>
        <w:rPr>
          <w:rFonts w:ascii="Times New Roman"/>
          <w:b w:val="false"/>
          <w:i w:val="false"/>
          <w:color w:val="000000"/>
          <w:sz w:val="28"/>
        </w:rPr>
        <w:t xml:space="preserve">
      1-тарау </w:t>
      </w:r>
      <w:r>
        <w:rPr>
          <w:rFonts w:ascii="Times New Roman"/>
          <w:b w:val="false"/>
          <w:i w:val="false"/>
          <w:color w:val="000000"/>
          <w:sz w:val="28"/>
        </w:rPr>
        <w:t>2 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құқығындағы Балқаш қаласында және әкімшілік – аумақтық іргелес кенттерде тұрақты тіркелген және тұратын аз қамтылған отбасыларға (азаматтарға), сондай-ақ мемлекеттік тұрғын үй қорынан тұрғын үйді және жеке тұрғын үй қорынан жергілікті атқарушы орган жалдаған тұрғын үйді жалдаушыларға (қосымша жалдаушыларға):</w:t>
      </w:r>
    </w:p>
    <w:bookmarkEnd w:id="5"/>
    <w:bookmarkStart w:name="z10" w:id="6"/>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6"/>
    <w:bookmarkStart w:name="z11" w:id="7"/>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bookmarkEnd w:id="7"/>
    <w:bookmarkStart w:name="z12"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3"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bookmarkStart w:name="z14"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0"/>
    <w:bookmarkStart w:name="z15" w:id="11"/>
    <w:p>
      <w:pPr>
        <w:spacing w:after="0"/>
        <w:ind w:left="0"/>
        <w:jc w:val="both"/>
      </w:pPr>
      <w:r>
        <w:rPr>
          <w:rFonts w:ascii="Times New Roman"/>
          <w:b w:val="false"/>
          <w:i w:val="false"/>
          <w:color w:val="000000"/>
          <w:sz w:val="28"/>
        </w:rPr>
        <w:t xml:space="preserve">
      2-тарау </w:t>
      </w:r>
      <w:r>
        <w:rPr>
          <w:rFonts w:ascii="Times New Roman"/>
          <w:b w:val="false"/>
          <w:i w:val="false"/>
          <w:color w:val="000000"/>
          <w:sz w:val="28"/>
        </w:rPr>
        <w:t>6 тармағы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"6. Уәкілетті органмен тұрғын үй көмегін көрсетуде келесі нормалар есепке алынады:</w:t>
      </w:r>
    </w:p>
    <w:bookmarkEnd w:id="12"/>
    <w:bookmarkStart w:name="z17" w:id="13"/>
    <w:p>
      <w:pPr>
        <w:spacing w:after="0"/>
        <w:ind w:left="0"/>
        <w:jc w:val="both"/>
      </w:pPr>
      <w:r>
        <w:rPr>
          <w:rFonts w:ascii="Times New Roman"/>
          <w:b w:val="false"/>
          <w:i w:val="false"/>
          <w:color w:val="000000"/>
          <w:sz w:val="28"/>
        </w:rPr>
        <w:t>
      1) өтемақы шараларымен қамтамасыз етілетін тұрғынжай ауданының нормасы, тұрғын үй заңнамасында белгіленген бір адамға тұрғынжай беру нормасына баламалы және көп бөлмелі пәтерлерде (тұрғын үй – жайларда) тұратын отбасының әрбір мүшесіне, тұрғынжайдың пайдалы ауданының 18 шаршы метрін, ал бір бөлмелі пәтерлерде (тұрғын үй-жайларда) тұратындар үшін, тұрғынжайдың жалпы пайдалы алаңын құрайды. Көп бөлмелі пәтерлерде (тұрғын үй-жайларда) жалғыз тұратын азаматтар үшін, тұрғын үй ауданының әлеуметтік нормасы - 30 шаршы метр;</w:t>
      </w:r>
    </w:p>
    <w:bookmarkEnd w:id="13"/>
    <w:bookmarkStart w:name="z18" w:id="14"/>
    <w:p>
      <w:pPr>
        <w:spacing w:after="0"/>
        <w:ind w:left="0"/>
        <w:jc w:val="both"/>
      </w:pPr>
      <w:r>
        <w:rPr>
          <w:rFonts w:ascii="Times New Roman"/>
          <w:b w:val="false"/>
          <w:i w:val="false"/>
          <w:color w:val="000000"/>
          <w:sz w:val="28"/>
        </w:rPr>
        <w:t>
      2) коммуналдық қызметтерді тұтыну нормалары:</w:t>
      </w:r>
    </w:p>
    <w:bookmarkEnd w:id="14"/>
    <w:bookmarkStart w:name="z19" w:id="15"/>
    <w:p>
      <w:pPr>
        <w:spacing w:after="0"/>
        <w:ind w:left="0"/>
        <w:jc w:val="both"/>
      </w:pPr>
      <w:r>
        <w:rPr>
          <w:rFonts w:ascii="Times New Roman"/>
          <w:b w:val="false"/>
          <w:i w:val="false"/>
          <w:color w:val="000000"/>
          <w:sz w:val="28"/>
        </w:rPr>
        <w:t>
      Газды тұтыну нақты шығындар бойынша, бірақ мынадан артық болмауы тиіс:</w:t>
      </w:r>
    </w:p>
    <w:bookmarkEnd w:id="15"/>
    <w:bookmarkStart w:name="z20" w:id="16"/>
    <w:p>
      <w:pPr>
        <w:spacing w:after="0"/>
        <w:ind w:left="0"/>
        <w:jc w:val="both"/>
      </w:pPr>
      <w:r>
        <w:rPr>
          <w:rFonts w:ascii="Times New Roman"/>
          <w:b w:val="false"/>
          <w:i w:val="false"/>
          <w:color w:val="000000"/>
          <w:sz w:val="28"/>
        </w:rPr>
        <w:t>
      газ плиталарымен жабдықталған үйлерде орталықтандырылған ыстық су болған жағдайда, айына бір адамға 8 килограмм;</w:t>
      </w:r>
    </w:p>
    <w:bookmarkEnd w:id="16"/>
    <w:bookmarkStart w:name="z21" w:id="17"/>
    <w:p>
      <w:pPr>
        <w:spacing w:after="0"/>
        <w:ind w:left="0"/>
        <w:jc w:val="both"/>
      </w:pPr>
      <w:r>
        <w:rPr>
          <w:rFonts w:ascii="Times New Roman"/>
          <w:b w:val="false"/>
          <w:i w:val="false"/>
          <w:color w:val="000000"/>
          <w:sz w:val="28"/>
        </w:rPr>
        <w:t>
      газ плиталарымен жабдықталған үйлерде орталықтандырылған ыстық су болмаған жағдайда, айына бір адамға 10 килограмм.</w:t>
      </w:r>
    </w:p>
    <w:bookmarkEnd w:id="17"/>
    <w:bookmarkStart w:name="z22" w:id="18"/>
    <w:p>
      <w:pPr>
        <w:spacing w:after="0"/>
        <w:ind w:left="0"/>
        <w:jc w:val="both"/>
      </w:pPr>
      <w:r>
        <w:rPr>
          <w:rFonts w:ascii="Times New Roman"/>
          <w:b w:val="false"/>
          <w:i w:val="false"/>
          <w:color w:val="000000"/>
          <w:sz w:val="28"/>
        </w:rPr>
        <w:t>
      Бұл ретте баллон газы екі қабаттан аспайтын тұрғын үй ғимаратының пәтерлерінде есепке алынады.</w:t>
      </w:r>
    </w:p>
    <w:bookmarkEnd w:id="18"/>
    <w:bookmarkStart w:name="z23" w:id="19"/>
    <w:p>
      <w:pPr>
        <w:spacing w:after="0"/>
        <w:ind w:left="0"/>
        <w:jc w:val="both"/>
      </w:pPr>
      <w:r>
        <w:rPr>
          <w:rFonts w:ascii="Times New Roman"/>
          <w:b w:val="false"/>
          <w:i w:val="false"/>
          <w:color w:val="000000"/>
          <w:sz w:val="28"/>
        </w:rPr>
        <w:t>
      Отбасына электр қуатын тұтыну нақты шығындар бойынша, бірақ мынадан артық болмауы тиіс:</w:t>
      </w:r>
    </w:p>
    <w:bookmarkEnd w:id="19"/>
    <w:bookmarkStart w:name="z24" w:id="20"/>
    <w:p>
      <w:pPr>
        <w:spacing w:after="0"/>
        <w:ind w:left="0"/>
        <w:jc w:val="both"/>
      </w:pPr>
      <w:r>
        <w:rPr>
          <w:rFonts w:ascii="Times New Roman"/>
          <w:b w:val="false"/>
          <w:i w:val="false"/>
          <w:color w:val="000000"/>
          <w:sz w:val="28"/>
        </w:rPr>
        <w:t>
      газ плитасымен жабдықталған үйлерде 150 киловатт;</w:t>
      </w:r>
    </w:p>
    <w:bookmarkEnd w:id="20"/>
    <w:bookmarkStart w:name="z25" w:id="21"/>
    <w:p>
      <w:pPr>
        <w:spacing w:after="0"/>
        <w:ind w:left="0"/>
        <w:jc w:val="both"/>
      </w:pPr>
      <w:r>
        <w:rPr>
          <w:rFonts w:ascii="Times New Roman"/>
          <w:b w:val="false"/>
          <w:i w:val="false"/>
          <w:color w:val="000000"/>
          <w:sz w:val="28"/>
        </w:rPr>
        <w:t xml:space="preserve">
      электр плитасымен жабдықталған үйлерде 250 киловатт. </w:t>
      </w:r>
    </w:p>
    <w:bookmarkEnd w:id="21"/>
    <w:bookmarkStart w:name="z26" w:id="22"/>
    <w:p>
      <w:pPr>
        <w:spacing w:after="0"/>
        <w:ind w:left="0"/>
        <w:jc w:val="both"/>
      </w:pPr>
      <w:r>
        <w:rPr>
          <w:rFonts w:ascii="Times New Roman"/>
          <w:b w:val="false"/>
          <w:i w:val="false"/>
          <w:color w:val="000000"/>
          <w:sz w:val="28"/>
        </w:rPr>
        <w:t xml:space="preserve">
      Телекоммуникация желісіне қосылған телефон үшін абоненттік төлемақының өсу сомасы,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ережесінде</w:t>
      </w:r>
      <w:r>
        <w:rPr>
          <w:rFonts w:ascii="Times New Roman"/>
          <w:b w:val="false"/>
          <w:i w:val="false"/>
          <w:color w:val="000000"/>
          <w:sz w:val="28"/>
        </w:rPr>
        <w:t xml:space="preserve"> белгіленген тәртіппен өтелуге жатады.</w:t>
      </w:r>
    </w:p>
    <w:bookmarkEnd w:id="22"/>
    <w:bookmarkStart w:name="z27" w:id="23"/>
    <w:p>
      <w:pPr>
        <w:spacing w:after="0"/>
        <w:ind w:left="0"/>
        <w:jc w:val="both"/>
      </w:pPr>
      <w:r>
        <w:rPr>
          <w:rFonts w:ascii="Times New Roman"/>
          <w:b w:val="false"/>
          <w:i w:val="false"/>
          <w:color w:val="000000"/>
          <w:sz w:val="28"/>
        </w:rPr>
        <w:t>
      Қатты отынды тұтыну (1 шаршы метр ауданды жылытуға):</w:t>
      </w:r>
    </w:p>
    <w:bookmarkEnd w:id="23"/>
    <w:bookmarkStart w:name="z28" w:id="24"/>
    <w:p>
      <w:pPr>
        <w:spacing w:after="0"/>
        <w:ind w:left="0"/>
        <w:jc w:val="both"/>
      </w:pPr>
      <w:r>
        <w:rPr>
          <w:rFonts w:ascii="Times New Roman"/>
          <w:b w:val="false"/>
          <w:i w:val="false"/>
          <w:color w:val="000000"/>
          <w:sz w:val="28"/>
        </w:rPr>
        <w:t>
      1985 жылға дейін салынған тұрғын ғимараттар үшін: 1-2 қабатты үйлер - 161 килограмм, 3-4 қабатты үйлер – 98 килограмм (жылу беру мерзімі 7 айға есептегенде);</w:t>
      </w:r>
    </w:p>
    <w:bookmarkEnd w:id="24"/>
    <w:bookmarkStart w:name="z29" w:id="25"/>
    <w:p>
      <w:pPr>
        <w:spacing w:after="0"/>
        <w:ind w:left="0"/>
        <w:jc w:val="both"/>
      </w:pPr>
      <w:r>
        <w:rPr>
          <w:rFonts w:ascii="Times New Roman"/>
          <w:b w:val="false"/>
          <w:i w:val="false"/>
          <w:color w:val="000000"/>
          <w:sz w:val="28"/>
        </w:rPr>
        <w:t>
      1985 жылдан кейін салынған тұрғын ғимараттар үшін: 1-2 қабатты үйлер - 125 килограмм, 3-4 қабатты үйлер – 72 килограмм (жылу беру мерзімі 7 айға есептегенде).</w:t>
      </w:r>
    </w:p>
    <w:bookmarkEnd w:id="25"/>
    <w:bookmarkStart w:name="z30" w:id="26"/>
    <w:p>
      <w:pPr>
        <w:spacing w:after="0"/>
        <w:ind w:left="0"/>
        <w:jc w:val="both"/>
      </w:pPr>
      <w:r>
        <w:rPr>
          <w:rFonts w:ascii="Times New Roman"/>
          <w:b w:val="false"/>
          <w:i w:val="false"/>
          <w:color w:val="000000"/>
          <w:sz w:val="28"/>
        </w:rPr>
        <w:t>
      Тұрғын үй көмегін есептеу кезінде статистика органдарының деректері бойынша, өткен тоқсандағы Балқаш қаласында қалыптасқан көмір бағасы қолданылады.</w:t>
      </w:r>
    </w:p>
    <w:bookmarkEnd w:id="26"/>
    <w:bookmarkStart w:name="z31" w:id="27"/>
    <w:p>
      <w:pPr>
        <w:spacing w:after="0"/>
        <w:ind w:left="0"/>
        <w:jc w:val="both"/>
      </w:pPr>
      <w:r>
        <w:rPr>
          <w:rFonts w:ascii="Times New Roman"/>
          <w:b w:val="false"/>
          <w:i w:val="false"/>
          <w:color w:val="000000"/>
          <w:sz w:val="28"/>
        </w:rPr>
        <w:t xml:space="preserve">
      Тұрғын үй көмегі аз қамтылған отбасыларға (азаматтарға), егер тұрғын үй көмегін есептеуге қабылданатын шығыстар тұрғын үй ауданының нормасы шегінде (өтемақы шараларымен қамтамасыз етілетін, бірақ нақты алып отырған жалпы ауданнан және шығыстар нормативтерінен аспайтын), отбасы бюджетінде шекті жол берілетін шығыстар үлесінен асып кеткен жағдайда көрсетіледі. </w:t>
      </w:r>
    </w:p>
    <w:bookmarkEnd w:id="27"/>
    <w:bookmarkStart w:name="z32" w:id="28"/>
    <w:p>
      <w:pPr>
        <w:spacing w:after="0"/>
        <w:ind w:left="0"/>
        <w:jc w:val="both"/>
      </w:pPr>
      <w:r>
        <w:rPr>
          <w:rFonts w:ascii="Times New Roman"/>
          <w:b w:val="false"/>
          <w:i w:val="false"/>
          <w:color w:val="000000"/>
          <w:sz w:val="28"/>
        </w:rPr>
        <w:t>
      Шектi жол берiлетiн шығыстар үлесi жалпы сомалық есептеуде отбасының жиынтық табысының 5 пайызы мөлшерінде белгіленеді және аз қамтылған отбасыларға (азаматтарға) көмек көрсету үшін өлшем болып табылады.";</w:t>
      </w:r>
    </w:p>
    <w:bookmarkEnd w:id="28"/>
    <w:bookmarkStart w:name="z33" w:id="29"/>
    <w:p>
      <w:pPr>
        <w:spacing w:after="0"/>
        <w:ind w:left="0"/>
        <w:jc w:val="both"/>
      </w:pPr>
      <w:r>
        <w:rPr>
          <w:rFonts w:ascii="Times New Roman"/>
          <w:b w:val="false"/>
          <w:i w:val="false"/>
          <w:color w:val="000000"/>
          <w:sz w:val="28"/>
        </w:rPr>
        <w:t xml:space="preserve">
      3-тарау </w:t>
      </w:r>
      <w:r>
        <w:rPr>
          <w:rFonts w:ascii="Times New Roman"/>
          <w:b w:val="false"/>
          <w:i w:val="false"/>
          <w:color w:val="000000"/>
          <w:sz w:val="28"/>
        </w:rPr>
        <w:t>8 тармағы</w:t>
      </w:r>
      <w:r>
        <w:rPr>
          <w:rFonts w:ascii="Times New Roman"/>
          <w:b w:val="false"/>
          <w:i w:val="false"/>
          <w:color w:val="000000"/>
          <w:sz w:val="28"/>
        </w:rPr>
        <w:t xml:space="preserve"> мынадай редакцияда жазылсын:</w:t>
      </w:r>
    </w:p>
    <w:bookmarkEnd w:id="29"/>
    <w:bookmarkStart w:name="z34" w:id="30"/>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w:t>
      </w:r>
      <w:r>
        <w:rPr>
          <w:rFonts w:ascii="Times New Roman"/>
          <w:b w:val="false"/>
          <w:i w:val="false"/>
          <w:color w:val="000000"/>
          <w:sz w:val="28"/>
        </w:rPr>
        <w:t xml:space="preserve"> мынадай мазмұндағы 14-1 тармақпен толықтырылсын: </w:t>
      </w:r>
    </w:p>
    <w:bookmarkStart w:name="z36" w:id="31"/>
    <w:p>
      <w:pPr>
        <w:spacing w:after="0"/>
        <w:ind w:left="0"/>
        <w:jc w:val="both"/>
      </w:pPr>
      <w:r>
        <w:rPr>
          <w:rFonts w:ascii="Times New Roman"/>
          <w:b w:val="false"/>
          <w:i w:val="false"/>
          <w:color w:val="000000"/>
          <w:sz w:val="28"/>
        </w:rPr>
        <w:t>
      "14-1.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1"/>
    <w:bookmarkStart w:name="z37" w:id="3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