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de2" w14:textId="e8d6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қаласындағы шетелдіктер үшін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28 желтоқсандағы № 11/93 шешімі. Қарағанды облысының Әділет департаментінде 2024 жылғы 8 қаңтарда № 6547-09 болып тіркелді. Күші жойылды - Қарағанды облысы Балқаш қалалық мәслихатының 2025 жылғы 27 наурыздағы № 20/196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20/196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шiлдедегi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33110 болып тіркелген)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 шетелдіктер үшін туристік жарна мөлшерлемелері қаладағы жатақханаларды, қонақ үйлерді, жалдамалы тұрғын үйлерді қоспағанда, туристерді орналастыру орындарында болған әрбір тәулік үшін – айлық есептік көрсеткіштің 0,5 (нөл бүтін, оннан бес)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