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d601" w14:textId="ad8d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жолаушыларының жекелеген санаттарының қала ішіндегі қоғамдық көлікте (таксиден басқа) жеңілдікпен жол жүруі туралы</w:t>
      </w:r>
    </w:p>
    <w:p>
      <w:pPr>
        <w:spacing w:after="0"/>
        <w:ind w:left="0"/>
        <w:jc w:val="both"/>
      </w:pPr>
      <w:r>
        <w:rPr>
          <w:rFonts w:ascii="Times New Roman"/>
          <w:b w:val="false"/>
          <w:i w:val="false"/>
          <w:color w:val="000000"/>
          <w:sz w:val="28"/>
        </w:rPr>
        <w:t>Қарағанды облысы Саран қаласының әкімдігінің 2023 жылғы 15 маусымдағы № 38/11 бірлескен қаулысы және Қарағанды облысы Cаран қалалық мәслихатының 2023 жылғы 15 маусымдағы № 35 шешімі. Қарағанды облысының Әділет департаментінде 2023 жылғы 26 маусымда № 6441-09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көлік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Саран қаласының әкімдігі ҚАУЛЫ ЕТЕДІ және Саран қалалық мәслихаты ШЕШІМ ЕТТІ:</w:t>
      </w:r>
    </w:p>
    <w:bookmarkEnd w:id="0"/>
    <w:bookmarkStart w:name="z5" w:id="1"/>
    <w:p>
      <w:pPr>
        <w:spacing w:after="0"/>
        <w:ind w:left="0"/>
        <w:jc w:val="both"/>
      </w:pPr>
      <w:r>
        <w:rPr>
          <w:rFonts w:ascii="Times New Roman"/>
          <w:b w:val="false"/>
          <w:i w:val="false"/>
          <w:color w:val="000000"/>
          <w:sz w:val="28"/>
        </w:rPr>
        <w:t>
      1. Қала ішіндегі қоғамдық көліктерде (таксиден басқа) жеңілдікпен жол жүру Саран қаласы және Ақтас кентінің келесі санаттағы жолаушыларына белгіленсін:</w:t>
      </w:r>
    </w:p>
    <w:bookmarkEnd w:id="1"/>
    <w:bookmarkStart w:name="z6" w:id="2"/>
    <w:p>
      <w:pPr>
        <w:spacing w:after="0"/>
        <w:ind w:left="0"/>
        <w:jc w:val="both"/>
      </w:pPr>
      <w:r>
        <w:rPr>
          <w:rFonts w:ascii="Times New Roman"/>
          <w:b w:val="false"/>
          <w:i w:val="false"/>
          <w:color w:val="000000"/>
          <w:sz w:val="28"/>
        </w:rPr>
        <w:t>
      1)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 – тегін жолақы;</w:t>
      </w:r>
    </w:p>
    <w:bookmarkEnd w:id="2"/>
    <w:bookmarkStart w:name="z7" w:id="3"/>
    <w:p>
      <w:pPr>
        <w:spacing w:after="0"/>
        <w:ind w:left="0"/>
        <w:jc w:val="both"/>
      </w:pPr>
      <w:r>
        <w:rPr>
          <w:rFonts w:ascii="Times New Roman"/>
          <w:b w:val="false"/>
          <w:i w:val="false"/>
          <w:color w:val="000000"/>
          <w:sz w:val="28"/>
        </w:rPr>
        <w:t>
      2) 1988-1989 жылдары Чернобыль AЭC-сындағы апаттың зардаптарын жоюға қатысушылар, қоныс аудару күнiнде құрсақта болған балаларды қоса алғанда, оқшаулау және көшіру аймағынан Қазақстан Республикасына қоныс аударылғандар (өз еркімен кеткендер) қатарындағы адамдарға– тегін жолақы;</w:t>
      </w:r>
    </w:p>
    <w:bookmarkEnd w:id="3"/>
    <w:bookmarkStart w:name="z8" w:id="4"/>
    <w:p>
      <w:pPr>
        <w:spacing w:after="0"/>
        <w:ind w:left="0"/>
        <w:jc w:val="both"/>
      </w:pPr>
      <w:r>
        <w:rPr>
          <w:rFonts w:ascii="Times New Roman"/>
          <w:b w:val="false"/>
          <w:i w:val="false"/>
          <w:color w:val="000000"/>
          <w:sz w:val="28"/>
        </w:rPr>
        <w:t>
      3) екінші және үшінші топ мүгедектігі бар адамдарға- тегін жолақы;</w:t>
      </w:r>
    </w:p>
    <w:bookmarkEnd w:id="4"/>
    <w:bookmarkStart w:name="z9" w:id="5"/>
    <w:p>
      <w:pPr>
        <w:spacing w:after="0"/>
        <w:ind w:left="0"/>
        <w:jc w:val="both"/>
      </w:pPr>
      <w:r>
        <w:rPr>
          <w:rFonts w:ascii="Times New Roman"/>
          <w:b w:val="false"/>
          <w:i w:val="false"/>
          <w:color w:val="000000"/>
          <w:sz w:val="28"/>
        </w:rPr>
        <w:t>
      4) он сегіз жасқа дейінгі мүгедектігі бар баланы тәрбиелеп отырған ата– аналардың біріне - тегін жолақы;</w:t>
      </w:r>
    </w:p>
    <w:bookmarkEnd w:id="5"/>
    <w:bookmarkStart w:name="z10" w:id="6"/>
    <w:p>
      <w:pPr>
        <w:spacing w:after="0"/>
        <w:ind w:left="0"/>
        <w:jc w:val="both"/>
      </w:pPr>
      <w:r>
        <w:rPr>
          <w:rFonts w:ascii="Times New Roman"/>
          <w:b w:val="false"/>
          <w:i w:val="false"/>
          <w:color w:val="000000"/>
          <w:sz w:val="28"/>
        </w:rPr>
        <w:t>
      5) мүгедектігі бар адамдардың қамқоршыларына - тегін жолақы;</w:t>
      </w:r>
    </w:p>
    <w:bookmarkEnd w:id="6"/>
    <w:bookmarkStart w:name="z11" w:id="7"/>
    <w:p>
      <w:pPr>
        <w:spacing w:after="0"/>
        <w:ind w:left="0"/>
        <w:jc w:val="both"/>
      </w:pPr>
      <w:r>
        <w:rPr>
          <w:rFonts w:ascii="Times New Roman"/>
          <w:b w:val="false"/>
          <w:i w:val="false"/>
          <w:color w:val="000000"/>
          <w:sz w:val="28"/>
        </w:rPr>
        <w:t>
      6)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 – тегін жолақы;</w:t>
      </w:r>
    </w:p>
    <w:bookmarkEnd w:id="7"/>
    <w:bookmarkStart w:name="z12" w:id="8"/>
    <w:p>
      <w:pPr>
        <w:spacing w:after="0"/>
        <w:ind w:left="0"/>
        <w:jc w:val="both"/>
      </w:pPr>
      <w:r>
        <w:rPr>
          <w:rFonts w:ascii="Times New Roman"/>
          <w:b w:val="false"/>
          <w:i w:val="false"/>
          <w:color w:val="000000"/>
          <w:sz w:val="28"/>
        </w:rPr>
        <w:t>
      7)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отбасының қатарынан ата-анасының біреуіне - тегін жолақы;</w:t>
      </w:r>
    </w:p>
    <w:bookmarkEnd w:id="8"/>
    <w:bookmarkStart w:name="z13" w:id="9"/>
    <w:p>
      <w:pPr>
        <w:spacing w:after="0"/>
        <w:ind w:left="0"/>
        <w:jc w:val="both"/>
      </w:pPr>
      <w:r>
        <w:rPr>
          <w:rFonts w:ascii="Times New Roman"/>
          <w:b w:val="false"/>
          <w:i w:val="false"/>
          <w:color w:val="000000"/>
          <w:sz w:val="28"/>
        </w:rPr>
        <w:t>
      8) жетпіс бес жасқа және одан жоғары жасқа толған тұлғаларға – тегін жолақы.</w:t>
      </w:r>
    </w:p>
    <w:bookmarkEnd w:id="9"/>
    <w:bookmarkStart w:name="z14" w:id="10"/>
    <w:p>
      <w:pPr>
        <w:spacing w:after="0"/>
        <w:ind w:left="0"/>
        <w:jc w:val="both"/>
      </w:pPr>
      <w:r>
        <w:rPr>
          <w:rFonts w:ascii="Times New Roman"/>
          <w:b w:val="false"/>
          <w:i w:val="false"/>
          <w:color w:val="000000"/>
          <w:sz w:val="28"/>
        </w:rPr>
        <w:t>
      2. Қаржыландыру көзі ретінде қалалық бюджет анықталсын.</w:t>
      </w:r>
    </w:p>
    <w:bookmarkEnd w:id="10"/>
    <w:bookmarkStart w:name="z15" w:id="11"/>
    <w:p>
      <w:pPr>
        <w:spacing w:after="0"/>
        <w:ind w:left="0"/>
        <w:jc w:val="both"/>
      </w:pPr>
      <w:r>
        <w:rPr>
          <w:rFonts w:ascii="Times New Roman"/>
          <w:b w:val="false"/>
          <w:i w:val="false"/>
          <w:color w:val="000000"/>
          <w:sz w:val="28"/>
        </w:rPr>
        <w:t>
      3. Осы бірлескен шешім мен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