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f821" w14:textId="77ef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Шахтинск қаласындағы пәтерлердің, тұрғын емес үй-жайлардың меншік иелерінің лифтілерді жөндеуге және ауыстыруға, көп пәтерлі тұрғын үйлерді күрделі жөндеуге байланысты шығындарды өтеу қағидаларын бекіту</w:t>
      </w:r>
    </w:p>
    <w:p>
      <w:pPr>
        <w:spacing w:after="0"/>
        <w:ind w:left="0"/>
        <w:jc w:val="both"/>
      </w:pPr>
      <w:r>
        <w:rPr>
          <w:rFonts w:ascii="Times New Roman"/>
          <w:b w:val="false"/>
          <w:i w:val="false"/>
          <w:color w:val="000000"/>
          <w:sz w:val="28"/>
        </w:rPr>
        <w:t>Қарағанды облысы Шахтинск қаласының әкімдігінің 2023 жылғы 22 ақпандағы № 9/01 қаулысы. Қарағанды облысының Әділет департаментінде 2023 жылғы 27 ақпанда № 6366-09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Қарағанды облысы Шахтинск қаласындағы пәтерлердің, тұрғын емес үй-жайлардың меншік иелерінің лифтілерді жөндеуге және ауыстыруға, көп пәтерлі тұрғын үйлерді күрделі жөндеуге байланысты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w:t>
            </w:r>
            <w:r>
              <w:br/>
            </w:r>
            <w:r>
              <w:rPr>
                <w:rFonts w:ascii="Times New Roman"/>
                <w:b w:val="false"/>
                <w:i w:val="false"/>
                <w:color w:val="000000"/>
                <w:sz w:val="20"/>
              </w:rPr>
              <w:t>ақпандағы</w:t>
            </w:r>
            <w:r>
              <w:br/>
            </w:r>
            <w:r>
              <w:rPr>
                <w:rFonts w:ascii="Times New Roman"/>
                <w:b w:val="false"/>
                <w:i w:val="false"/>
                <w:color w:val="000000"/>
                <w:sz w:val="20"/>
              </w:rPr>
              <w:t>№ 9/01</w:t>
            </w:r>
            <w:r>
              <w:br/>
            </w:r>
            <w:r>
              <w:rPr>
                <w:rFonts w:ascii="Times New Roman"/>
                <w:b w:val="false"/>
                <w:i w:val="false"/>
                <w:color w:val="000000"/>
                <w:sz w:val="20"/>
              </w:rPr>
              <w:t>Қаулымен бекітілген</w:t>
            </w:r>
          </w:p>
        </w:tc>
      </w:tr>
    </w:tbl>
    <w:bookmarkStart w:name="z10" w:id="4"/>
    <w:p>
      <w:pPr>
        <w:spacing w:after="0"/>
        <w:ind w:left="0"/>
        <w:jc w:val="left"/>
      </w:pPr>
      <w:r>
        <w:rPr>
          <w:rFonts w:ascii="Times New Roman"/>
          <w:b/>
          <w:i w:val="false"/>
          <w:color w:val="000000"/>
        </w:rPr>
        <w:t xml:space="preserve"> Шахтинск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Шахтинск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Қағидасы (бұдан әрі - Қағида) "Тұрғын үй қатынастары туралы" Қазақстан Республикасы Заңының 10-3 бабы 2- 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Шахтинск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пайдаланатын, аумақтың белгілі бір құрылыс ауданына, оның ішінде жеке құрылыс салуға тән бірыңғай белгілер жиынтығы. Негізгі параметрлер-сыртқы түрі, архитектуралық стилі, түс схемасы, қабаттылық, әрлеу материалдары. Жеке құрылыс ауданы үшін негізгі параметрлер - сыртқы келбеті, сәулеттік стилі, түс схемасы, шатырдың түрі , әрлеу материалдары, қоршаулар, қабаттылығы және учаске аумағындағы тұрмыстық ғимараттардың орналасуы;</w:t>
      </w:r>
    </w:p>
    <w:bookmarkEnd w:id="8"/>
    <w:bookmarkStart w:name="z15" w:id="9"/>
    <w:p>
      <w:pPr>
        <w:spacing w:after="0"/>
        <w:ind w:left="0"/>
        <w:jc w:val="both"/>
      </w:pPr>
      <w:r>
        <w:rPr>
          <w:rFonts w:ascii="Times New Roman"/>
          <w:b w:val="false"/>
          <w:i w:val="false"/>
          <w:color w:val="000000"/>
          <w:sz w:val="28"/>
        </w:rPr>
        <w:t>
      2) дауыс беру – келу тәртібімен немесе жазбаша сауалнама арқылы өткізілетін жиналыста ерік-қалауын ашық білдіру жолымен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қабылдау процесі. Дауыс беру тұрғын үй қатынастары және тұрғын үй-коммуналдық шаруашылық саласындағы ақпараттандыру объектілері арқылы жүзеге асырылуы мүмкін;</w:t>
      </w:r>
    </w:p>
    <w:bookmarkEnd w:id="9"/>
    <w:bookmarkStart w:name="z16" w:id="10"/>
    <w:p>
      <w:pPr>
        <w:spacing w:after="0"/>
        <w:ind w:left="0"/>
        <w:jc w:val="both"/>
      </w:pPr>
      <w:r>
        <w:rPr>
          <w:rFonts w:ascii="Times New Roman"/>
          <w:b w:val="false"/>
          <w:i w:val="false"/>
          <w:color w:val="000000"/>
          <w:sz w:val="28"/>
        </w:rPr>
        <w:t>
      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12"/>
    <w:bookmarkStart w:name="z19" w:id="13"/>
    <w:p>
      <w:pPr>
        <w:spacing w:after="0"/>
        <w:ind w:left="0"/>
        <w:jc w:val="both"/>
      </w:pPr>
      <w:r>
        <w:rPr>
          <w:rFonts w:ascii="Times New Roman"/>
          <w:b w:val="false"/>
          <w:i w:val="false"/>
          <w:color w:val="000000"/>
          <w:sz w:val="28"/>
        </w:rPr>
        <w:t>
      6)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3"/>
    <w:bookmarkStart w:name="z20" w:id="14"/>
    <w:p>
      <w:pPr>
        <w:spacing w:after="0"/>
        <w:ind w:left="0"/>
        <w:jc w:val="both"/>
      </w:pPr>
      <w:r>
        <w:rPr>
          <w:rFonts w:ascii="Times New Roman"/>
          <w:b w:val="false"/>
          <w:i w:val="false"/>
          <w:color w:val="000000"/>
          <w:sz w:val="28"/>
        </w:rPr>
        <w:t>
      7)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8)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9)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10)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11)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 органы;</w:t>
      </w:r>
    </w:p>
    <w:bookmarkEnd w:id="18"/>
    <w:bookmarkStart w:name="z25" w:id="19"/>
    <w:p>
      <w:pPr>
        <w:spacing w:after="0"/>
        <w:ind w:left="0"/>
        <w:jc w:val="both"/>
      </w:pPr>
      <w:r>
        <w:rPr>
          <w:rFonts w:ascii="Times New Roman"/>
          <w:b w:val="false"/>
          <w:i w:val="false"/>
          <w:color w:val="000000"/>
          <w:sz w:val="28"/>
        </w:rPr>
        <w:t>
      12)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both"/>
      </w:pPr>
      <w:r>
        <w:rPr>
          <w:rFonts w:ascii="Times New Roman"/>
          <w:b w:val="false"/>
          <w:i w:val="false"/>
          <w:color w:val="000000"/>
          <w:sz w:val="28"/>
        </w:rPr>
        <w:t>
      13) көппәтерлі тұрғын үйді басқарушы – басқаратын көппәтерлі тұрғын үйдегі пәтердің, тұрғын емес үй-жайдың меншік иесі болып табылмайтын, уәкілетті орган бекіткен біліктілік талаптарына сай келетін Қазақстан Республикасының азаматы;</w:t>
      </w:r>
    </w:p>
    <w:bookmarkEnd w:id="20"/>
    <w:bookmarkStart w:name="z27" w:id="21"/>
    <w:p>
      <w:pPr>
        <w:spacing w:after="0"/>
        <w:ind w:left="0"/>
        <w:jc w:val="both"/>
      </w:pPr>
      <w:r>
        <w:rPr>
          <w:rFonts w:ascii="Times New Roman"/>
          <w:b w:val="false"/>
          <w:i w:val="false"/>
          <w:color w:val="000000"/>
          <w:sz w:val="28"/>
        </w:rPr>
        <w:t>
      14)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1"/>
    <w:bookmarkStart w:name="z28" w:id="22"/>
    <w:p>
      <w:pPr>
        <w:spacing w:after="0"/>
        <w:ind w:left="0"/>
        <w:jc w:val="both"/>
      </w:pPr>
      <w:r>
        <w:rPr>
          <w:rFonts w:ascii="Times New Roman"/>
          <w:b w:val="false"/>
          <w:i w:val="false"/>
          <w:color w:val="000000"/>
          <w:sz w:val="28"/>
        </w:rPr>
        <w:t>
      15)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2"/>
    <w:bookmarkStart w:name="z29" w:id="23"/>
    <w:p>
      <w:pPr>
        <w:spacing w:after="0"/>
        <w:ind w:left="0"/>
        <w:jc w:val="both"/>
      </w:pPr>
      <w:r>
        <w:rPr>
          <w:rFonts w:ascii="Times New Roman"/>
          <w:b w:val="false"/>
          <w:i w:val="false"/>
          <w:color w:val="000000"/>
          <w:sz w:val="28"/>
        </w:rPr>
        <w:t>
      16) нысаналы жарна - бір күнтізбелік жылға арналған кондоминиум объектісін басқаруға және кондоминиум объектісінің ортақ мүлкін күтіп-ұстауға арналған шығыстар сметасында көзделмеген іс-шараға ақы төлеу үшін пәтерлер, тұрғын емес үй-жайлар меншік иелері енгізетін ақша;</w:t>
      </w:r>
    </w:p>
    <w:bookmarkEnd w:id="23"/>
    <w:bookmarkStart w:name="z30"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1" w:id="25"/>
    <w:p>
      <w:pPr>
        <w:spacing w:after="0"/>
        <w:ind w:left="0"/>
        <w:jc w:val="both"/>
      </w:pPr>
      <w:r>
        <w:rPr>
          <w:rFonts w:ascii="Times New Roman"/>
          <w:b w:val="false"/>
          <w:i w:val="false"/>
          <w:color w:val="000000"/>
          <w:sz w:val="28"/>
        </w:rPr>
        <w:t>
      18)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bookmarkEnd w:id="25"/>
    <w:bookmarkStart w:name="z32" w:id="26"/>
    <w:p>
      <w:pPr>
        <w:spacing w:after="0"/>
        <w:ind w:left="0"/>
        <w:jc w:val="both"/>
      </w:pPr>
      <w:r>
        <w:rPr>
          <w:rFonts w:ascii="Times New Roman"/>
          <w:b w:val="false"/>
          <w:i w:val="false"/>
          <w:color w:val="000000"/>
          <w:sz w:val="28"/>
        </w:rPr>
        <w:t>
      19)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26"/>
    <w:bookmarkStart w:name="z33" w:id="27"/>
    <w:p>
      <w:pPr>
        <w:spacing w:after="0"/>
        <w:ind w:left="0"/>
        <w:jc w:val="both"/>
      </w:pPr>
      <w:r>
        <w:rPr>
          <w:rFonts w:ascii="Times New Roman"/>
          <w:b w:val="false"/>
          <w:i w:val="false"/>
          <w:color w:val="000000"/>
          <w:sz w:val="28"/>
        </w:rPr>
        <w:t>
      20)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27"/>
    <w:bookmarkStart w:name="z34" w:id="28"/>
    <w:p>
      <w:pPr>
        <w:spacing w:after="0"/>
        <w:ind w:left="0"/>
        <w:jc w:val="both"/>
      </w:pPr>
      <w:r>
        <w:rPr>
          <w:rFonts w:ascii="Times New Roman"/>
          <w:b w:val="false"/>
          <w:i w:val="false"/>
          <w:color w:val="000000"/>
          <w:sz w:val="28"/>
        </w:rPr>
        <w:t>
      21)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28"/>
    <w:bookmarkStart w:name="z35"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9"/>
    <w:bookmarkStart w:name="z36" w:id="30"/>
    <w:p>
      <w:pPr>
        <w:spacing w:after="0"/>
        <w:ind w:left="0"/>
        <w:jc w:val="both"/>
      </w:pPr>
      <w:r>
        <w:rPr>
          <w:rFonts w:ascii="Times New Roman"/>
          <w:b w:val="false"/>
          <w:i w:val="false"/>
          <w:color w:val="000000"/>
          <w:sz w:val="28"/>
        </w:rPr>
        <w:t>
      23)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30"/>
    <w:bookmarkStart w:name="z37" w:id="31"/>
    <w:p>
      <w:pPr>
        <w:spacing w:after="0"/>
        <w:ind w:left="0"/>
        <w:jc w:val="both"/>
      </w:pPr>
      <w:r>
        <w:rPr>
          <w:rFonts w:ascii="Times New Roman"/>
          <w:b w:val="false"/>
          <w:i w:val="false"/>
          <w:color w:val="000000"/>
          <w:sz w:val="28"/>
        </w:rPr>
        <w:t>
      3.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31"/>
    <w:bookmarkStart w:name="z38" w:id="32"/>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32"/>
    <w:bookmarkStart w:name="z39" w:id="33"/>
    <w:p>
      <w:pPr>
        <w:spacing w:after="0"/>
        <w:ind w:left="0"/>
        <w:jc w:val="both"/>
      </w:pPr>
      <w:r>
        <w:rPr>
          <w:rFonts w:ascii="Times New Roman"/>
          <w:b w:val="false"/>
          <w:i w:val="false"/>
          <w:color w:val="000000"/>
          <w:sz w:val="28"/>
        </w:rPr>
        <w:t>
      5. Кондоминиум объектісінің ортақ мүлкі құрамына кірмейтін пәтерлердің, тұрғын емес үй-жайлардың меншік иесі болып табылатын көппәтерлі тұрғын үйдің тапсырыс берушісі (құрылыс салушысы) осы Заңда айқындалған тәртіппен кондоминиум объектісін басқаруға және кондоминиум объектісінің ортақ мүлкін күтіп-ұстауға арналған шығыстарды төлеуге міндетті.</w:t>
      </w:r>
    </w:p>
    <w:bookmarkEnd w:id="33"/>
    <w:bookmarkStart w:name="z40" w:id="34"/>
    <w:p>
      <w:pPr>
        <w:spacing w:after="0"/>
        <w:ind w:left="0"/>
        <w:jc w:val="left"/>
      </w:pPr>
      <w:r>
        <w:rPr>
          <w:rFonts w:ascii="Times New Roman"/>
          <w:b/>
          <w:i w:val="false"/>
          <w:color w:val="000000"/>
        </w:rPr>
        <w:t xml:space="preserve"> 2-Тарау.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тәртібі</w:t>
      </w:r>
    </w:p>
    <w:bookmarkEnd w:id="34"/>
    <w:bookmarkStart w:name="z41" w:id="35"/>
    <w:p>
      <w:pPr>
        <w:spacing w:after="0"/>
        <w:ind w:left="0"/>
        <w:jc w:val="both"/>
      </w:pPr>
      <w:r>
        <w:rPr>
          <w:rFonts w:ascii="Times New Roman"/>
          <w:b w:val="false"/>
          <w:i w:val="false"/>
          <w:color w:val="000000"/>
          <w:sz w:val="28"/>
        </w:rPr>
        <w:t>
      6. "Шахтинск қаласының тұрғын үй-коммуналдық шаруашылық, жолаушылар көлігі және автомобиль жолдары бөлімі" мемлекеттік мекемесі "Шахтинск қаласының тұрғын үй инспекциясы бөлімі" мемлекеттік мекемесімен бірлесіп жөндеуді және ауыстыруды қажет ететін көп пәтерлі тұрғын үйлердің тізбесін айқындайды. лифтілерді жөндеуге және ауыстыруға байланысты шығындарды өтеу туралы көппәтерлі үйдің пәтерлерінің, тұрғын емес үй-жайларының иелерінің өтініші бойынша лифттерді.</w:t>
      </w:r>
    </w:p>
    <w:bookmarkEnd w:id="35"/>
    <w:bookmarkStart w:name="z42" w:id="36"/>
    <w:p>
      <w:pPr>
        <w:spacing w:after="0"/>
        <w:ind w:left="0"/>
        <w:jc w:val="both"/>
      </w:pPr>
      <w:r>
        <w:rPr>
          <w:rFonts w:ascii="Times New Roman"/>
          <w:b w:val="false"/>
          <w:i w:val="false"/>
          <w:color w:val="000000"/>
          <w:sz w:val="28"/>
        </w:rPr>
        <w:t>
      7. Жөндеуді және лифттерді ауыстыруды қажет ететін көп пәтерлі тұрғын үйлердің бекітілген тізбесі негізінде "Шахтинск қаласының тұрғын үй-коммуналдық шаруашылық, жолаушылар көлігі және автомобиль жолдары бөлімі" мемлекеттік мекемесі және "Шахтинск қаласының тұрғын үй инспекциясы бөлімі" мемлекеттік мекемесі келесі жұмыстарды орындайды:</w:t>
      </w:r>
    </w:p>
    <w:bookmarkEnd w:id="36"/>
    <w:bookmarkStart w:name="z43" w:id="37"/>
    <w:p>
      <w:pPr>
        <w:spacing w:after="0"/>
        <w:ind w:left="0"/>
        <w:jc w:val="both"/>
      </w:pPr>
      <w:r>
        <w:rPr>
          <w:rFonts w:ascii="Times New Roman"/>
          <w:b w:val="false"/>
          <w:i w:val="false"/>
          <w:color w:val="000000"/>
          <w:sz w:val="28"/>
        </w:rPr>
        <w:t>
      1)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өтеуге қаражатты қайтаруын қамтамасыз ету шартымен келісім беру немесе келіспеуін анықтау бойынша, көппәтерлі тұрғын үйлердің пәтерлері мен тұрғын емес үй – жайларының меншік иелерінің жиналысын ұйымдастыру;</w:t>
      </w:r>
    </w:p>
    <w:bookmarkEnd w:id="37"/>
    <w:bookmarkStart w:name="z44" w:id="38"/>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38"/>
    <w:bookmarkStart w:name="z45" w:id="39"/>
    <w:p>
      <w:pPr>
        <w:spacing w:after="0"/>
        <w:ind w:left="0"/>
        <w:jc w:val="both"/>
      </w:pPr>
      <w:r>
        <w:rPr>
          <w:rFonts w:ascii="Times New Roman"/>
          <w:b w:val="false"/>
          <w:i w:val="false"/>
          <w:color w:val="000000"/>
          <w:sz w:val="28"/>
        </w:rPr>
        <w:t>
      8.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39"/>
    <w:bookmarkStart w:name="z46" w:id="40"/>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40"/>
    <w:bookmarkStart w:name="z47" w:id="41"/>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w:t>
      </w:r>
    </w:p>
    <w:bookmarkEnd w:id="41"/>
    <w:bookmarkStart w:name="z48" w:id="42"/>
    <w:p>
      <w:pPr>
        <w:spacing w:after="0"/>
        <w:ind w:left="0"/>
        <w:jc w:val="both"/>
      </w:pPr>
      <w:r>
        <w:rPr>
          <w:rFonts w:ascii="Times New Roman"/>
          <w:b w:val="false"/>
          <w:i w:val="false"/>
          <w:color w:val="000000"/>
          <w:sz w:val="28"/>
        </w:rPr>
        <w:t>
      9. Жиналыста теріс шешім қабылданған жағдайда, көппәтерлі тұрғын үйге қолданылу мерзімділігі өткен лифтілерді жөндеу мен ауыстыруға, көппәтерлі тұрғын үйді күрделі жөндеуге байланысты жұмыстары жүргізілмейді.</w:t>
      </w:r>
    </w:p>
    <w:bookmarkEnd w:id="42"/>
    <w:bookmarkStart w:name="z49" w:id="43"/>
    <w:p>
      <w:pPr>
        <w:spacing w:after="0"/>
        <w:ind w:left="0"/>
        <w:jc w:val="left"/>
      </w:pPr>
      <w:r>
        <w:rPr>
          <w:rFonts w:ascii="Times New Roman"/>
          <w:b/>
          <w:i w:val="false"/>
          <w:color w:val="000000"/>
        </w:rPr>
        <w:t xml:space="preserve"> 3-Тарау. Қорытынды ережелер</w:t>
      </w:r>
    </w:p>
    <w:bookmarkEnd w:id="43"/>
    <w:bookmarkStart w:name="z50" w:id="44"/>
    <w:p>
      <w:pPr>
        <w:spacing w:after="0"/>
        <w:ind w:left="0"/>
        <w:jc w:val="both"/>
      </w:pPr>
      <w:r>
        <w:rPr>
          <w:rFonts w:ascii="Times New Roman"/>
          <w:b w:val="false"/>
          <w:i w:val="false"/>
          <w:color w:val="000000"/>
          <w:sz w:val="28"/>
        </w:rPr>
        <w:t>
      10. Пәтер иелерінің, тұрғын емес үй-жайлардың қайтарымды қаражаты есебінен көппәтерлі тұрғын үйге күрделі жөндеу жүргізуді мамандандырылған уәкілетті ұйым жүзеге асырады.</w:t>
      </w:r>
    </w:p>
    <w:bookmarkEnd w:id="44"/>
    <w:bookmarkStart w:name="z51" w:id="45"/>
    <w:p>
      <w:pPr>
        <w:spacing w:after="0"/>
        <w:ind w:left="0"/>
        <w:jc w:val="both"/>
      </w:pPr>
      <w:r>
        <w:rPr>
          <w:rFonts w:ascii="Times New Roman"/>
          <w:b w:val="false"/>
          <w:i w:val="false"/>
          <w:color w:val="000000"/>
          <w:sz w:val="28"/>
        </w:rPr>
        <w:t xml:space="preserve">
      Мамандандырылған уәкілетті ұйым Қазақстан Республикасының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айқындалады.</w:t>
      </w:r>
    </w:p>
    <w:bookmarkEnd w:id="45"/>
    <w:bookmarkStart w:name="z52" w:id="46"/>
    <w:p>
      <w:pPr>
        <w:spacing w:after="0"/>
        <w:ind w:left="0"/>
        <w:jc w:val="both"/>
      </w:pPr>
      <w:r>
        <w:rPr>
          <w:rFonts w:ascii="Times New Roman"/>
          <w:b w:val="false"/>
          <w:i w:val="false"/>
          <w:color w:val="000000"/>
          <w:sz w:val="28"/>
        </w:rPr>
        <w:t>
      11. Көппәтерлі тұрғын үйде лифтілерді жөндеуді және ауыстыруды ұйымдастыруды, көппәтерлі тұрғын үйді күрделі жөндеу жұмыстарын бюджеттік бағдарламаның әкімшісі жүзеге асырады.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