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b806" w14:textId="a96b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Қарағанды облысы Приозерск қалалық мәслихатының 2023 жылғы 8 маусымдағы № 5/38 шешімі. Қарағанды облысының Әділет департаментінде 2023 жылғы 12 маусымда № 6429-09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қалалық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Приозерск қалалық мәслихатының 30.11.2023 </w:t>
      </w:r>
      <w:r>
        <w:rPr>
          <w:rFonts w:ascii="Times New Roman"/>
          <w:b w:val="false"/>
          <w:i w:val="false"/>
          <w:color w:val="000000"/>
          <w:sz w:val="28"/>
        </w:rPr>
        <w:t>№ 11/65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 айқындалсын.</w:t>
      </w:r>
    </w:p>
    <w:bookmarkEnd w:id="1"/>
    <w:bookmarkStart w:name="z6" w:id="2"/>
    <w:p>
      <w:pPr>
        <w:spacing w:after="0"/>
        <w:ind w:left="0"/>
        <w:jc w:val="both"/>
      </w:pPr>
      <w:r>
        <w:rPr>
          <w:rFonts w:ascii="Times New Roman"/>
          <w:b w:val="false"/>
          <w:i w:val="false"/>
          <w:color w:val="000000"/>
          <w:sz w:val="28"/>
        </w:rPr>
        <w:t xml:space="preserve">
      2. Қарағанды облысы Приозерск қалалық мәслихатының 2014 жылғы 25 маусымдағы №34/239 "Мүгедектер қатарындағы кемтар балаларды жеке оқыту жоспары бойынша үйде оқытуға жұмсаған шығындарды өтеу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№2680 нөмірімен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8 маусымдағы</w:t>
            </w:r>
            <w:r>
              <w:br/>
            </w:r>
            <w:r>
              <w:rPr>
                <w:rFonts w:ascii="Times New Roman"/>
                <w:b w:val="false"/>
                <w:i w:val="false"/>
                <w:color w:val="000000"/>
                <w:sz w:val="20"/>
              </w:rPr>
              <w:t>№ 5/38</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4"/>
    <w:bookmarkStart w:name="z11" w:id="5"/>
    <w:p>
      <w:pPr>
        <w:spacing w:after="0"/>
        <w:ind w:left="0"/>
        <w:jc w:val="both"/>
      </w:pPr>
      <w:r>
        <w:rPr>
          <w:rFonts w:ascii="Times New Roman"/>
          <w:b w:val="false"/>
          <w:i w:val="false"/>
          <w:color w:val="000000"/>
          <w:sz w:val="28"/>
        </w:rPr>
        <w:t xml:space="preserve">
      1. Осы Приозерск қаласында жеке оқу жоспары бойынша мүгедектігі бар балалар қатарындағы кемтар балаларды үйде оқытуға жұмсалған шығындарды өтеудің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5"/>
    <w:bookmarkStart w:name="z12" w:id="6"/>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өтеуді (бұдан әрі – оқуға жұмсалған шығындарды өтеуді) "Приозерск қаласының жұмыспен қамту және әлеуметтік бағдарламалар бөлімі" мемлекеттік мекемесі, мүгедек баланы үйде оқыту фактісін растайтын оқу орнынан алынған анықтама негізінде жүргізеді.</w:t>
      </w:r>
    </w:p>
    <w:bookmarkEnd w:id="6"/>
    <w:bookmarkStart w:name="z13" w:id="7"/>
    <w:p>
      <w:pPr>
        <w:spacing w:after="0"/>
        <w:ind w:left="0"/>
        <w:jc w:val="both"/>
      </w:pPr>
      <w:r>
        <w:rPr>
          <w:rFonts w:ascii="Times New Roman"/>
          <w:b w:val="false"/>
          <w:i w:val="false"/>
          <w:color w:val="000000"/>
          <w:sz w:val="28"/>
        </w:rPr>
        <w:t>
      3. Оқытуға жұмсалған шығындарды өтеу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Үйде оқу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Оқу шығындарын өтеу қаржыландырудың түсуіне қарай өткен айға жүргізіледі. Оқуға жұмсалған шығындарды өтеуді тоқтатуға (мүгедектігі бар баланың он сегіз жасқа толуына, мүгедектік мерзімінің аяқталуына, мүгедектігі бар баланы мемлекеттік мекемелерде оқыту кезеңінде, мүгедектігі бар баланың қайтыс болуына, Приозерск қаласының шегінен тыс жерге тұрақты тұруға көшу) әкеп соққан мән-жайлар туындаған кезде төлем келесі айдан бастап тоқтатылады.</w:t>
      </w:r>
    </w:p>
    <w:bookmarkEnd w:id="9"/>
    <w:bookmarkStart w:name="z16" w:id="10"/>
    <w:p>
      <w:pPr>
        <w:spacing w:after="0"/>
        <w:ind w:left="0"/>
        <w:jc w:val="both"/>
      </w:pPr>
      <w:r>
        <w:rPr>
          <w:rFonts w:ascii="Times New Roman"/>
          <w:b w:val="false"/>
          <w:i w:val="false"/>
          <w:color w:val="000000"/>
          <w:sz w:val="28"/>
        </w:rPr>
        <w:t>
      6. Оқу шығындарын өтеу мөлшері мүгедектігі бар әрбір балаға тоқсанына алты айлық есептік көрсеткішке тең.</w:t>
      </w:r>
    </w:p>
    <w:bookmarkEnd w:id="10"/>
    <w:bookmarkStart w:name="z17" w:id="11"/>
    <w:p>
      <w:pPr>
        <w:spacing w:after="0"/>
        <w:ind w:left="0"/>
        <w:jc w:val="both"/>
      </w:pPr>
      <w:r>
        <w:rPr>
          <w:rFonts w:ascii="Times New Roman"/>
          <w:b w:val="false"/>
          <w:i w:val="false"/>
          <w:color w:val="000000"/>
          <w:sz w:val="28"/>
        </w:rPr>
        <w:t xml:space="preserve">
      7. Оқу шығындарын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1"/>
    <w:bookmarkStart w:name="z18" w:id="12"/>
    <w:p>
      <w:pPr>
        <w:spacing w:after="0"/>
        <w:ind w:left="0"/>
        <w:jc w:val="both"/>
      </w:pPr>
      <w:r>
        <w:rPr>
          <w:rFonts w:ascii="Times New Roman"/>
          <w:b w:val="false"/>
          <w:i w:val="false"/>
          <w:color w:val="000000"/>
          <w:sz w:val="28"/>
        </w:rPr>
        <w:t xml:space="preserve">
      8. Оқу шығындарын өтеуден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