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3dbf" w14:textId="2eb3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тізбелерін бекіту туралы" Қызылорда облысы әкімдігінің 2019 жылғы 5 ақпандағы № 1318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2023 жылғы 7 сәуірдегі № 62 қаулысы. Қызылорда облысының Әділет департаментінде 2023 жылғы 13 сәуірде № 8386-11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тізбелерін бекіту туралы" Қызылорда облысы әкімдігінің 2019 жылғы 5 ақпандағы </w:t>
      </w:r>
      <w:r>
        <w:rPr>
          <w:rFonts w:ascii="Times New Roman"/>
          <w:b w:val="false"/>
          <w:i w:val="false"/>
          <w:color w:val="000000"/>
          <w:sz w:val="28"/>
        </w:rPr>
        <w:t>№ 1318</w:t>
      </w:r>
      <w:r>
        <w:rPr>
          <w:rFonts w:ascii="Times New Roman"/>
          <w:b w:val="false"/>
          <w:i w:val="false"/>
          <w:color w:val="000000"/>
          <w:sz w:val="28"/>
        </w:rPr>
        <w:t xml:space="preserve"> қаулысына (Нормативтік құқықтық актілерді мемлекеттік тіркеу тізілімінде № 6674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тізбелерін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"2. Осы қаулының 2-қосымшасына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тізбесі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7 сәуірдегі</w:t>
            </w:r>
            <w:r>
              <w:br/>
            </w:r>
            <w:r>
              <w:rPr>
                <w:rFonts w:ascii="Times New Roman"/>
                <w:b w:val="false"/>
                <w:i w:val="false"/>
                <w:color w:val="000000"/>
                <w:sz w:val="20"/>
              </w:rPr>
              <w:t>№ 62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1318 қаулысына 1-қосымша</w:t>
            </w:r>
          </w:p>
        </w:tc>
      </w:tr>
    </w:tbl>
    <w:bookmarkStart w:name="z21" w:id="10"/>
    <w:p>
      <w:pPr>
        <w:spacing w:after="0"/>
        <w:ind w:left="0"/>
        <w:jc w:val="left"/>
      </w:pPr>
      <w:r>
        <w:rPr>
          <w:rFonts w:ascii="Times New Roman"/>
          <w:b/>
          <w:i w:val="false"/>
          <w:color w:val="000000"/>
        </w:rPr>
        <w:t xml:space="preserve"> Жергілікті маңызы бар балық шаруашылығы су айдындарының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Ақшатау-Сорғақ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Ақкөл-Ердес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Қашқансу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Қотанкөл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Мариямкөл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Төртқұлақ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9-Құдық-Әлтай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Кетебай-Масақ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Үңгірлі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Шүленкөл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Бүтбасай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Балтажарған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Бақаш-Маман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Бәйбіше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Бесмола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(Қаракеткен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Құмбөгет-Ызакөл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Құмшөңкөл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Құртшеңгел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Серкеш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Ақтүйе-ауызкөл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(Құмкөл)-3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Кіндіккөл-Базарқұл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Қалғандария-Айтек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(Балжансай)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Қожан-Қожа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Тораңғылды-сатыпалды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Дүтбай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ПМК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Прудхоз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Ақтайкөл-Әділжан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Арғынызасы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Итатқан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Қамыстықақ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Қарақуыс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Қырыққұмалақ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Сарқұл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Ханқожа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Жаманбала-Қамбаркөл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Жашыкөл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Молда-Қорған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Нарсоққан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Тынысбеккөл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7 сәуірдегі</w:t>
            </w:r>
            <w:r>
              <w:br/>
            </w:r>
            <w:r>
              <w:rPr>
                <w:rFonts w:ascii="Times New Roman"/>
                <w:b w:val="false"/>
                <w:i w:val="false"/>
                <w:color w:val="000000"/>
                <w:sz w:val="20"/>
              </w:rPr>
              <w:t>№ 62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5 ақпандағы</w:t>
            </w:r>
            <w:r>
              <w:br/>
            </w:r>
            <w:r>
              <w:rPr>
                <w:rFonts w:ascii="Times New Roman"/>
                <w:b w:val="false"/>
                <w:i w:val="false"/>
                <w:color w:val="000000"/>
                <w:sz w:val="20"/>
              </w:rPr>
              <w:t>№ 1318 қаулысына 2-қосымша</w:t>
            </w:r>
          </w:p>
        </w:tc>
      </w:tr>
    </w:tbl>
    <w:bookmarkStart w:name="z28" w:id="11"/>
    <w:p>
      <w:pPr>
        <w:spacing w:after="0"/>
        <w:ind w:left="0"/>
        <w:jc w:val="left"/>
      </w:pPr>
      <w:r>
        <w:rPr>
          <w:rFonts w:ascii="Times New Roman"/>
          <w:b/>
          <w:i w:val="false"/>
          <w:color w:val="000000"/>
        </w:rPr>
        <w:t xml:space="preserve">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бөлінісіндегі жергiлiктi маңызы бар балық шаруашылығы су айдындарының және (немесе) учаскелерінің тiзбесi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№3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Ақкөл-Ердес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Қуаңдария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Жанай №1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Жанай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Кетебай-Масақ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Үңгірлі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Шүленкөл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Бүтбасай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Қараөзек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Майлыөзек-Қуаңдария №1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Майлыөзек-Қуаңдария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Балтажарған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Бақаш-Маман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(Қаракеткен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Құмбөгет-Ызакөл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Серкеш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№3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№4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№5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Ақтүйе-ауызкөл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№2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Ақтайкөл-Әділжан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Қамыстықақ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Сарқұл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Жашыкөл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Молда-Қорған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Нарсоққан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Ханқожа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шаруашылығын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Ақшатау-Сорғақ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Мариямкөл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Төртқұлақ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Қашқансу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9-Құдық-Әлтай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Бесмола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Жетіарал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Құмшөңкөл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Құртшеңгел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Бәйбіше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(Құмкөл)-3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Кіндіккөл-Базарқұл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Қалғандария-Айтек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Қалғандария-Тереңөзек-2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(Балжансай)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Қожан-Қожа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Тораңғылды-сатыпалды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Дүтбай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ПМК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Прудхоз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Арғынызасы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Қарақуыс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Қырыққұмалақ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Таушұқырой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Итатқан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Жаманбала-Қамбаркөл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Тынысбеккөл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№1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Қалғандария №2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шаруашылығын жүргізуге арналған су айдындары және (немесе)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№4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№5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№6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№7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№8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№9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№10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