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ddf" w14:textId="a16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айқындау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5/46 шешімі. Маңғыстау облысы Әділет департаментінде 2023 жылғы 3 қазанда № 4604-12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1) тармақшасына,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төрағасыЖ.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5/46 шешіміне қосымша/</w:t>
            </w:r>
          </w:p>
        </w:tc>
      </w:tr>
    </w:tbl>
    <w:bookmarkStart w:name="z7" w:id="3"/>
    <w:p>
      <w:pPr>
        <w:spacing w:after="0"/>
        <w:ind w:left="0"/>
        <w:jc w:val="left"/>
      </w:pPr>
      <w:r>
        <w:rPr>
          <w:rFonts w:ascii="Times New Roman"/>
          <w:b/>
          <w:i w:val="false"/>
          <w:color w:val="000000"/>
        </w:rPr>
        <w:t xml:space="preserve"> Маңғыстау облысының ауылдық жерлеріне және кенттеріне, аудандық маңызы бар қалаларына жұмыс істеу үшін жіберілген медицина және фармацевтика қызметкерлеріне әлеуметтік қолдау көрсетудің тәртібі мен мөлшері</w:t>
      </w:r>
    </w:p>
    <w:bookmarkEnd w:id="3"/>
    <w:bookmarkStart w:name="z8" w:id="4"/>
    <w:p>
      <w:pPr>
        <w:spacing w:after="0"/>
        <w:ind w:left="0"/>
        <w:jc w:val="left"/>
      </w:pPr>
      <w:r>
        <w:rPr>
          <w:rFonts w:ascii="Times New Roman"/>
          <w:b/>
          <w:i w:val="false"/>
          <w:color w:val="000000"/>
        </w:rPr>
        <w:t xml:space="preserve"> 1 – тарау. Жалпы ережелер</w:t>
      </w:r>
    </w:p>
    <w:bookmarkEnd w:id="4"/>
    <w:bookmarkStart w:name="z9" w:id="5"/>
    <w:p>
      <w:pPr>
        <w:spacing w:after="0"/>
        <w:ind w:left="0"/>
        <w:jc w:val="both"/>
      </w:pPr>
      <w:r>
        <w:rPr>
          <w:rFonts w:ascii="Times New Roman"/>
          <w:b w:val="false"/>
          <w:i w:val="false"/>
          <w:color w:val="000000"/>
          <w:sz w:val="28"/>
        </w:rPr>
        <w:t>
      1. Осы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 (бұдан әрі – Тәртіп)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негізінде әзірленді және Маңғыстау облысының ауылдық жерлеріне және кенттеріне, аудандық және облыстық бар қалаларына жұмыс істеу үшін жіберілген медицина және фармацевтика қызметкерлеріне әлеуметтік қолдау көрсетудің тәртібі мен мөлшерін айқындайды.</w:t>
      </w:r>
    </w:p>
    <w:bookmarkEnd w:id="5"/>
    <w:bookmarkStart w:name="z10" w:id="6"/>
    <w:p>
      <w:pPr>
        <w:spacing w:after="0"/>
        <w:ind w:left="0"/>
        <w:jc w:val="both"/>
      </w:pPr>
      <w:r>
        <w:rPr>
          <w:rFonts w:ascii="Times New Roman"/>
          <w:b w:val="false"/>
          <w:i w:val="false"/>
          <w:color w:val="000000"/>
          <w:sz w:val="28"/>
        </w:rPr>
        <w:t>
      2. Әлеуметтік қолдау көрсету жөніндегі уәкілетті орган – "Маңғыстау облысының денсаулық сақтау басқармасы" мемлекеттік мекемесі (бұдан әрі-уәкілетті орган).</w:t>
      </w:r>
    </w:p>
    <w:bookmarkEnd w:id="6"/>
    <w:bookmarkStart w:name="z11" w:id="7"/>
    <w:p>
      <w:pPr>
        <w:spacing w:after="0"/>
        <w:ind w:left="0"/>
        <w:jc w:val="both"/>
      </w:pPr>
      <w:r>
        <w:rPr>
          <w:rFonts w:ascii="Times New Roman"/>
          <w:b w:val="false"/>
          <w:i w:val="false"/>
          <w:color w:val="000000"/>
          <w:sz w:val="28"/>
        </w:rPr>
        <w:t>
      3. Жұмыс беруші - тиісті бюджеттен қаржыландырылатын мемлекеттік денсаулық сақтау ұйымы.</w:t>
      </w:r>
    </w:p>
    <w:bookmarkEnd w:id="7"/>
    <w:bookmarkStart w:name="z12" w:id="8"/>
    <w:p>
      <w:pPr>
        <w:spacing w:after="0"/>
        <w:ind w:left="0"/>
        <w:jc w:val="both"/>
      </w:pPr>
      <w:r>
        <w:rPr>
          <w:rFonts w:ascii="Times New Roman"/>
          <w:b w:val="false"/>
          <w:i w:val="false"/>
          <w:color w:val="000000"/>
          <w:sz w:val="28"/>
        </w:rPr>
        <w:t>
      4. Медицина немесе фармацевтика қызметкері (бұдан әрі – қызметкерлер) - жоғары медициналық кәсіптік білімі бар және медициналық немесе фармацевтикалық қызметті жүзеге асыратын жеке тұлға.</w:t>
      </w:r>
    </w:p>
    <w:bookmarkEnd w:id="8"/>
    <w:bookmarkStart w:name="z13" w:id="9"/>
    <w:p>
      <w:pPr>
        <w:spacing w:after="0"/>
        <w:ind w:left="0"/>
        <w:jc w:val="left"/>
      </w:pPr>
      <w:r>
        <w:rPr>
          <w:rFonts w:ascii="Times New Roman"/>
          <w:b/>
          <w:i w:val="false"/>
          <w:color w:val="000000"/>
        </w:rPr>
        <w:t xml:space="preserve"> 2 – тарау. Медицина және фармацевтика қызметкерлеріне әлеуметтік қолдау көрсетудің тәртібі мен мөлшері</w:t>
      </w:r>
    </w:p>
    <w:bookmarkEnd w:id="9"/>
    <w:bookmarkStart w:name="z14" w:id="10"/>
    <w:p>
      <w:pPr>
        <w:spacing w:after="0"/>
        <w:ind w:left="0"/>
        <w:jc w:val="both"/>
      </w:pPr>
      <w:r>
        <w:rPr>
          <w:rFonts w:ascii="Times New Roman"/>
          <w:b w:val="false"/>
          <w:i w:val="false"/>
          <w:color w:val="000000"/>
          <w:sz w:val="28"/>
        </w:rPr>
        <w:t>
      5. Қызметкерлерге әлеуметтік қолдау көрсету облыстық бюджет қаражаты есебінен жүзеге асырылады.</w:t>
      </w:r>
    </w:p>
    <w:bookmarkEnd w:id="10"/>
    <w:bookmarkStart w:name="z15" w:id="11"/>
    <w:p>
      <w:pPr>
        <w:spacing w:after="0"/>
        <w:ind w:left="0"/>
        <w:jc w:val="both"/>
      </w:pPr>
      <w:r>
        <w:rPr>
          <w:rFonts w:ascii="Times New Roman"/>
          <w:b w:val="false"/>
          <w:i w:val="false"/>
          <w:color w:val="000000"/>
          <w:sz w:val="28"/>
        </w:rPr>
        <w:t>
      6. Әлеуметтік қолдау біржолғы төлемнен тұрады:</w:t>
      </w:r>
    </w:p>
    <w:bookmarkEnd w:id="11"/>
    <w:bookmarkStart w:name="z16" w:id="12"/>
    <w:p>
      <w:pPr>
        <w:spacing w:after="0"/>
        <w:ind w:left="0"/>
        <w:jc w:val="both"/>
      </w:pPr>
      <w:r>
        <w:rPr>
          <w:rFonts w:ascii="Times New Roman"/>
          <w:b w:val="false"/>
          <w:i w:val="false"/>
          <w:color w:val="000000"/>
          <w:sz w:val="28"/>
        </w:rPr>
        <w:t>
      1) ауылдық жерлерге және кенттерге, аудандық маңызы бар қалаға және Жаңаөзен қаласына жұмыс істеу үшін жіберілген қызметкерлерге - 1 500 000 (бір миллион бес жүз мың) теңге мөлшерінде;</w:t>
      </w:r>
    </w:p>
    <w:bookmarkEnd w:id="12"/>
    <w:bookmarkStart w:name="z17" w:id="13"/>
    <w:p>
      <w:pPr>
        <w:spacing w:after="0"/>
        <w:ind w:left="0"/>
        <w:jc w:val="both"/>
      </w:pPr>
      <w:r>
        <w:rPr>
          <w:rFonts w:ascii="Times New Roman"/>
          <w:b w:val="false"/>
          <w:i w:val="false"/>
          <w:color w:val="000000"/>
          <w:sz w:val="28"/>
        </w:rPr>
        <w:t>
      2) Ақтау қаласына жұмыс істеу үшін жіберілген қызметкерлерге - 100 000 (жүз мың) теңге мөлшерінде.</w:t>
      </w:r>
    </w:p>
    <w:bookmarkEnd w:id="13"/>
    <w:bookmarkStart w:name="z18" w:id="14"/>
    <w:p>
      <w:pPr>
        <w:spacing w:after="0"/>
        <w:ind w:left="0"/>
        <w:jc w:val="both"/>
      </w:pPr>
      <w:r>
        <w:rPr>
          <w:rFonts w:ascii="Times New Roman"/>
          <w:b w:val="false"/>
          <w:i w:val="false"/>
          <w:color w:val="000000"/>
          <w:sz w:val="28"/>
        </w:rPr>
        <w:t>
      7. Қызметкерлер әлеуметтік қолдау алу үшін уәкілетті органға келесі құжаттарды ұсынады:</w:t>
      </w:r>
    </w:p>
    <w:bookmarkEnd w:id="14"/>
    <w:bookmarkStart w:name="z19" w:id="15"/>
    <w:p>
      <w:pPr>
        <w:spacing w:after="0"/>
        <w:ind w:left="0"/>
        <w:jc w:val="both"/>
      </w:pPr>
      <w:r>
        <w:rPr>
          <w:rFonts w:ascii="Times New Roman"/>
          <w:b w:val="false"/>
          <w:i w:val="false"/>
          <w:color w:val="000000"/>
          <w:sz w:val="28"/>
        </w:rPr>
        <w:t>
      1) жеке куәлігінің көшірмесін;</w:t>
      </w:r>
    </w:p>
    <w:bookmarkEnd w:id="15"/>
    <w:bookmarkStart w:name="z20" w:id="16"/>
    <w:p>
      <w:pPr>
        <w:spacing w:after="0"/>
        <w:ind w:left="0"/>
        <w:jc w:val="both"/>
      </w:pPr>
      <w:r>
        <w:rPr>
          <w:rFonts w:ascii="Times New Roman"/>
          <w:b w:val="false"/>
          <w:i w:val="false"/>
          <w:color w:val="000000"/>
          <w:sz w:val="28"/>
        </w:rPr>
        <w:t>
      2) жоғары кәсіптік білімі туралы дипломның көшірмесін;</w:t>
      </w:r>
    </w:p>
    <w:bookmarkEnd w:id="16"/>
    <w:bookmarkStart w:name="z21" w:id="17"/>
    <w:p>
      <w:pPr>
        <w:spacing w:after="0"/>
        <w:ind w:left="0"/>
        <w:jc w:val="both"/>
      </w:pPr>
      <w:r>
        <w:rPr>
          <w:rFonts w:ascii="Times New Roman"/>
          <w:b w:val="false"/>
          <w:i w:val="false"/>
          <w:color w:val="000000"/>
          <w:sz w:val="28"/>
        </w:rPr>
        <w:t>
      3) еңбек қызметін растайтын құжаттың көшірмесін (</w:t>
      </w:r>
      <w:r>
        <w:rPr>
          <w:rFonts w:ascii="Times New Roman"/>
          <w:b w:val="false"/>
          <w:i w:val="false"/>
          <w:color w:val="000000"/>
          <w:sz w:val="28"/>
        </w:rPr>
        <w:t>Қазақтан Республикасының еңбек кодексінің</w:t>
      </w:r>
      <w:r>
        <w:rPr>
          <w:rFonts w:ascii="Times New Roman"/>
          <w:b w:val="false"/>
          <w:i w:val="false"/>
          <w:color w:val="000000"/>
          <w:sz w:val="28"/>
        </w:rPr>
        <w:t xml:space="preserve"> 35-бабына сәйкес);</w:t>
      </w:r>
    </w:p>
    <w:bookmarkEnd w:id="17"/>
    <w:bookmarkStart w:name="z22" w:id="18"/>
    <w:p>
      <w:pPr>
        <w:spacing w:after="0"/>
        <w:ind w:left="0"/>
        <w:jc w:val="both"/>
      </w:pPr>
      <w:r>
        <w:rPr>
          <w:rFonts w:ascii="Times New Roman"/>
          <w:b w:val="false"/>
          <w:i w:val="false"/>
          <w:color w:val="000000"/>
          <w:sz w:val="28"/>
        </w:rPr>
        <w:t>
      4) мемлекеттік денсаулық сақтау ұйымына жұмысқа қабылдау туралы бұйрықтың көшірмесін.</w:t>
      </w:r>
    </w:p>
    <w:bookmarkEnd w:id="18"/>
    <w:bookmarkStart w:name="z23" w:id="19"/>
    <w:p>
      <w:pPr>
        <w:spacing w:after="0"/>
        <w:ind w:left="0"/>
        <w:jc w:val="both"/>
      </w:pPr>
      <w:r>
        <w:rPr>
          <w:rFonts w:ascii="Times New Roman"/>
          <w:b w:val="false"/>
          <w:i w:val="false"/>
          <w:color w:val="000000"/>
          <w:sz w:val="28"/>
        </w:rPr>
        <w:t>
      8. Әлеуметтік қолдау көрсету туралы құжаттарды қарау комиссиямен жүзеге асырылады.</w:t>
      </w:r>
    </w:p>
    <w:bookmarkEnd w:id="19"/>
    <w:bookmarkStart w:name="z24" w:id="20"/>
    <w:p>
      <w:pPr>
        <w:spacing w:after="0"/>
        <w:ind w:left="0"/>
        <w:jc w:val="both"/>
      </w:pPr>
      <w:r>
        <w:rPr>
          <w:rFonts w:ascii="Times New Roman"/>
          <w:b w:val="false"/>
          <w:i w:val="false"/>
          <w:color w:val="000000"/>
          <w:sz w:val="28"/>
        </w:rPr>
        <w:t>
      Комиссия мүшелерінің саны кемінде бес адамды құрауы тиіс.</w:t>
      </w:r>
    </w:p>
    <w:bookmarkEnd w:id="20"/>
    <w:bookmarkStart w:name="z25" w:id="21"/>
    <w:p>
      <w:pPr>
        <w:spacing w:after="0"/>
        <w:ind w:left="0"/>
        <w:jc w:val="both"/>
      </w:pPr>
      <w:r>
        <w:rPr>
          <w:rFonts w:ascii="Times New Roman"/>
          <w:b w:val="false"/>
          <w:i w:val="false"/>
          <w:color w:val="000000"/>
          <w:sz w:val="28"/>
        </w:rPr>
        <w:t>
      Комиссия төрағасы уәкілетті орган басшысының орынбасарынан төмен емес тұлға болып табылады.</w:t>
      </w:r>
    </w:p>
    <w:bookmarkEnd w:id="21"/>
    <w:bookmarkStart w:name="z26" w:id="22"/>
    <w:p>
      <w:pPr>
        <w:spacing w:after="0"/>
        <w:ind w:left="0"/>
        <w:jc w:val="both"/>
      </w:pPr>
      <w:r>
        <w:rPr>
          <w:rFonts w:ascii="Times New Roman"/>
          <w:b w:val="false"/>
          <w:i w:val="false"/>
          <w:color w:val="000000"/>
          <w:sz w:val="28"/>
        </w:rPr>
        <w:t>
      Хатшы комиссия мүшесі болып табылмайды.</w:t>
      </w:r>
    </w:p>
    <w:bookmarkEnd w:id="22"/>
    <w:bookmarkStart w:name="z27" w:id="23"/>
    <w:p>
      <w:pPr>
        <w:spacing w:after="0"/>
        <w:ind w:left="0"/>
        <w:jc w:val="both"/>
      </w:pPr>
      <w:r>
        <w:rPr>
          <w:rFonts w:ascii="Times New Roman"/>
          <w:b w:val="false"/>
          <w:i w:val="false"/>
          <w:color w:val="000000"/>
          <w:sz w:val="28"/>
        </w:rPr>
        <w:t>
      9. Комиссия келесі функцияларды жүзеге асырады:</w:t>
      </w:r>
    </w:p>
    <w:bookmarkEnd w:id="23"/>
    <w:bookmarkStart w:name="z28" w:id="24"/>
    <w:p>
      <w:pPr>
        <w:spacing w:after="0"/>
        <w:ind w:left="0"/>
        <w:jc w:val="both"/>
      </w:pPr>
      <w:r>
        <w:rPr>
          <w:rFonts w:ascii="Times New Roman"/>
          <w:b w:val="false"/>
          <w:i w:val="false"/>
          <w:color w:val="000000"/>
          <w:sz w:val="28"/>
        </w:rPr>
        <w:t>
      1) ұсынылған құжаттарды қарайды;</w:t>
      </w:r>
    </w:p>
    <w:bookmarkEnd w:id="24"/>
    <w:bookmarkStart w:name="z29" w:id="25"/>
    <w:p>
      <w:pPr>
        <w:spacing w:after="0"/>
        <w:ind w:left="0"/>
        <w:jc w:val="both"/>
      </w:pPr>
      <w:r>
        <w:rPr>
          <w:rFonts w:ascii="Times New Roman"/>
          <w:b w:val="false"/>
          <w:i w:val="false"/>
          <w:color w:val="000000"/>
          <w:sz w:val="28"/>
        </w:rPr>
        <w:t>
      2) әлеуметтік қолдау көрсету немесе көрсетуден бас тарту туралы шешім қабылдайды.</w:t>
      </w:r>
    </w:p>
    <w:bookmarkEnd w:id="25"/>
    <w:bookmarkStart w:name="z30" w:id="26"/>
    <w:p>
      <w:pPr>
        <w:spacing w:after="0"/>
        <w:ind w:left="0"/>
        <w:jc w:val="both"/>
      </w:pPr>
      <w:r>
        <w:rPr>
          <w:rFonts w:ascii="Times New Roman"/>
          <w:b w:val="false"/>
          <w:i w:val="false"/>
          <w:color w:val="000000"/>
          <w:sz w:val="28"/>
        </w:rPr>
        <w:t>
      10. Комиссия осы Тәртіптің 7-тармағында көрсетілген, ұсынылған құжаттарды қарайды және он бес жұмыс күні ішінде шешім қабылдайды.</w:t>
      </w:r>
    </w:p>
    <w:bookmarkEnd w:id="26"/>
    <w:bookmarkStart w:name="z31" w:id="27"/>
    <w:p>
      <w:pPr>
        <w:spacing w:after="0"/>
        <w:ind w:left="0"/>
        <w:jc w:val="both"/>
      </w:pPr>
      <w:r>
        <w:rPr>
          <w:rFonts w:ascii="Times New Roman"/>
          <w:b w:val="false"/>
          <w:i w:val="false"/>
          <w:color w:val="000000"/>
          <w:sz w:val="28"/>
        </w:rPr>
        <w:t>
      11. Біржолғы төлем екінші деңгейдегі банктер немесе банк операцияларының тиісті түрлеріне лицензиялары бар ұйымдар арқылы өтініш негізінде қызметкерлердің жеке шоттарына аудару жолымен отыз күнтізбелік күн ішінде жүзеге асырылады.</w:t>
      </w:r>
    </w:p>
    <w:bookmarkEnd w:id="27"/>
    <w:bookmarkStart w:name="z32" w:id="28"/>
    <w:p>
      <w:pPr>
        <w:spacing w:after="0"/>
        <w:ind w:left="0"/>
        <w:jc w:val="both"/>
      </w:pPr>
      <w:r>
        <w:rPr>
          <w:rFonts w:ascii="Times New Roman"/>
          <w:b w:val="false"/>
          <w:i w:val="false"/>
          <w:color w:val="000000"/>
          <w:sz w:val="28"/>
        </w:rPr>
        <w:t>
      Уәкілетті орган үш жұмыс күні ішінде комиссияның қабылдаған шешімі жөнінде қызметкерлерді хабарлайды.</w:t>
      </w:r>
    </w:p>
    <w:bookmarkEnd w:id="28"/>
    <w:bookmarkStart w:name="z33" w:id="29"/>
    <w:p>
      <w:pPr>
        <w:spacing w:after="0"/>
        <w:ind w:left="0"/>
        <w:jc w:val="both"/>
      </w:pPr>
      <w:r>
        <w:rPr>
          <w:rFonts w:ascii="Times New Roman"/>
          <w:b w:val="false"/>
          <w:i w:val="false"/>
          <w:color w:val="000000"/>
          <w:sz w:val="28"/>
        </w:rPr>
        <w:t>
      12. Қызметкерлермен еңбек шарты мерзімінен бұрын бұзылған жағдайда, жұмыс беруші уәкілетті органды үш жұмыс күнінен кешіктірмей хабарлайды.</w:t>
      </w:r>
    </w:p>
    <w:bookmarkEnd w:id="29"/>
    <w:bookmarkStart w:name="z34" w:id="30"/>
    <w:p>
      <w:pPr>
        <w:spacing w:after="0"/>
        <w:ind w:left="0"/>
        <w:jc w:val="both"/>
      </w:pPr>
      <w:r>
        <w:rPr>
          <w:rFonts w:ascii="Times New Roman"/>
          <w:b w:val="false"/>
          <w:i w:val="false"/>
          <w:color w:val="000000"/>
          <w:sz w:val="28"/>
        </w:rPr>
        <w:t>
      13. Осы тәртіптің 12-тармағында көзделген негіздер бойынша төленген әлеуметтік қолдауды қайтаруды қызметкерлер күнтізбелік отыз күн ішінде жұмыс істеген уақытына тепе-тең жүргізеді.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