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368" w14:textId="2159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2 желтоқсандағы № 56/453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13 қазандағы № 6/57 шешімі. Маңғыстау облысы Әділет департаментінде 2023 жылғы 20 қазанда № 4615-12 болып тіркелді</w:t>
      </w:r>
    </w:p>
    <w:p>
      <w:pPr>
        <w:spacing w:after="0"/>
        <w:ind w:left="0"/>
        <w:jc w:val="both"/>
      </w:pPr>
      <w:bookmarkStart w:name="z0" w:id="0"/>
      <w:r>
        <w:rPr>
          <w:rFonts w:ascii="Times New Roman"/>
          <w:b w:val="false"/>
          <w:i w:val="false"/>
          <w:color w:val="000000"/>
          <w:sz w:val="28"/>
        </w:rPr>
        <w:t>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Бейнеу аудандық мәслихатының 2020 жылғы 2 желтоқсандағы </w:t>
      </w:r>
      <w:r>
        <w:rPr>
          <w:rFonts w:ascii="Times New Roman"/>
          <w:b w:val="false"/>
          <w:i w:val="false"/>
          <w:color w:val="000000"/>
          <w:sz w:val="28"/>
        </w:rPr>
        <w:t>№56/453</w:t>
      </w:r>
      <w:r>
        <w:rPr>
          <w:rFonts w:ascii="Times New Roman"/>
          <w:b w:val="false"/>
          <w:i w:val="false"/>
          <w:color w:val="000000"/>
          <w:sz w:val="28"/>
        </w:rPr>
        <w:t xml:space="preserve"> шешіміне (Нормативтік құқықтық актілерді мемлекеттік тіркеу тізілімінде №4364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w:t>
      </w:r>
    </w:p>
    <w:bookmarkStart w:name="z4" w:id="3"/>
    <w:p>
      <w:pPr>
        <w:spacing w:after="0"/>
        <w:ind w:left="0"/>
        <w:jc w:val="both"/>
      </w:pPr>
      <w:r>
        <w:rPr>
          <w:rFonts w:ascii="Times New Roman"/>
          <w:b w:val="false"/>
          <w:i w:val="false"/>
          <w:color w:val="000000"/>
          <w:sz w:val="28"/>
        </w:rPr>
        <w:t>
      "2. Әлеуметтік қолдауды тағайындау уәкілетті органмен – "Бейнеу аудандық жұмыспен қамту және әлеуметтік бағдарламалар бөлімі" мемлекеттік мекемесімен жүзеге асырылады.".</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