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df1f" w14:textId="523d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 5/50 "Маңғыстау ауданының Құрмет грамотасымен наградтау туралы Ережесін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2023 жылғы 12 шілдедегі № 4/28 шешімі. Маңғыстау облысы Әділет департаментінде 2023 жылғы 17 шілдеде № 4585-12 болып тіркелді</w:t>
      </w:r>
    </w:p>
    <w:p>
      <w:pPr>
        <w:spacing w:after="0"/>
        <w:ind w:left="0"/>
        <w:jc w:val="both"/>
      </w:pPr>
      <w:bookmarkStart w:name="z0" w:id="0"/>
      <w:r>
        <w:rPr>
          <w:rFonts w:ascii="Times New Roman"/>
          <w:b w:val="false"/>
          <w:i w:val="false"/>
          <w:color w:val="000000"/>
          <w:sz w:val="28"/>
        </w:rPr>
        <w:t>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2016 жылғы 21 қазандағы </w:t>
      </w:r>
      <w:r>
        <w:rPr>
          <w:rFonts w:ascii="Times New Roman"/>
          <w:b w:val="false"/>
          <w:i w:val="false"/>
          <w:color w:val="000000"/>
          <w:sz w:val="28"/>
        </w:rPr>
        <w:t>№ 5/50</w:t>
      </w:r>
      <w:r>
        <w:rPr>
          <w:rFonts w:ascii="Times New Roman"/>
          <w:b w:val="false"/>
          <w:i w:val="false"/>
          <w:color w:val="000000"/>
          <w:sz w:val="28"/>
        </w:rPr>
        <w:t xml:space="preserve"> "Маңғыстау ауданының Құрмет грамотасымен наградтау туралы Ережесін бекіту туралы" шешіміне (Нормативтік құқықтық актілерді мемлекеттік тіркеу тізілімінде № 3193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шешіммен бекітілген Маңғыстау ауданының Құрмет грамотасымен наградтау туралы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"6. Аудан әкімі мен аудандық мәслихат төрағасының атына еңбек ұжымының наградтау парағы мен қолдаухаты аудан әкімі аппаратының және аудандық мәслихат аппаратының кадр жұмысының бөліміне жолданады. Одан кейін алдын ала қарау және Құрмет грамотасымен наградтау жөніндегі ұсыныстарды дайындау үшін аудандық мәслихаттың тұрақты комиссияларына жолданады.";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үшінші бөлігі жаңа редакцияда жазылсын:</w:t>
      </w:r>
    </w:p>
    <w:bookmarkStart w:name="z6" w:id="4"/>
    <w:p>
      <w:pPr>
        <w:spacing w:after="0"/>
        <w:ind w:left="0"/>
        <w:jc w:val="both"/>
      </w:pPr>
      <w:r>
        <w:rPr>
          <w:rFonts w:ascii="Times New Roman"/>
          <w:b w:val="false"/>
          <w:i w:val="false"/>
          <w:color w:val="000000"/>
          <w:sz w:val="28"/>
        </w:rPr>
        <w:t>
      "Қазақстан Республикасының Мемлекеттік Елтаңбасы бейнесінің төменгі жағында наградталушының тегін, атын, әкесінің атын және сіңірген еңбектерін көрсету үшін орын қалдырылады. Мәтіннің астында қосарланып аудан әкімінің және аудандық мәслихат төрағасының қолдары орналастырылады.";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"12. Құрмет грамотасы салтанатты түрде аудан әкімімен немесе оның орынбасарларымен, аудандық мәслихаттың төрағасымен наградталушының жұмыс орны бойынша еңбек ұжымдарында, сессияларда, жиындарда және аудан активінің жиналыстарында табыс етіледі.".</w:t>
      </w:r>
    </w:p>
    <w:bookmarkEnd w:id="5"/>
    <w:bookmarkStart w:name="z9" w:id="6"/>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