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a2b9" w14:textId="94ba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2022 жылғы 23 қарашадағы № 19/117 "Түпқараған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2023 жылғы 28 сәуірдегі № 2/12 шешімі. Маңғыстау облысы Әділет департаментінде 2023 жылғы 5 мамырда № 4558-12 болып тіркелді</w:t>
      </w:r>
    </w:p>
    <w:p>
      <w:pPr>
        <w:spacing w:after="0"/>
        <w:ind w:left="0"/>
        <w:jc w:val="both"/>
      </w:pPr>
      <w:bookmarkStart w:name="z1" w:id="0"/>
      <w:r>
        <w:rPr>
          <w:rFonts w:ascii="Times New Roman"/>
          <w:b w:val="false"/>
          <w:i w:val="false"/>
          <w:color w:val="000000"/>
          <w:sz w:val="28"/>
        </w:rPr>
        <w:t>
      Түпқараған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"Түпқараған ауданында 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 Түпқараған аудандық мәслихатының 2022 жылғы 23 қарашадағы </w:t>
      </w:r>
      <w:r>
        <w:rPr>
          <w:rFonts w:ascii="Times New Roman"/>
          <w:b w:val="false"/>
          <w:i w:val="false"/>
          <w:color w:val="000000"/>
          <w:sz w:val="28"/>
        </w:rPr>
        <w:t>№ 19/117</w:t>
      </w:r>
      <w:r>
        <w:rPr>
          <w:rFonts w:ascii="Times New Roman"/>
          <w:b w:val="false"/>
          <w:i w:val="false"/>
          <w:color w:val="000000"/>
          <w:sz w:val="28"/>
        </w:rPr>
        <w:t xml:space="preserve"> шешіміне (Нормативтік құқықтық актілерді мемлекеттік тіркеу тізілімінде № 30813 болып тіркелген)  келесідей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19/117 шешіміне қосымша</w:t>
            </w:r>
          </w:p>
        </w:tc>
      </w:tr>
    </w:tbl>
    <w:bookmarkStart w:name="z11" w:id="4"/>
    <w:p>
      <w:pPr>
        <w:spacing w:after="0"/>
        <w:ind w:left="0"/>
        <w:jc w:val="left"/>
      </w:pPr>
      <w:r>
        <w:rPr>
          <w:rFonts w:ascii="Times New Roman"/>
          <w:b/>
          <w:i w:val="false"/>
          <w:color w:val="000000"/>
        </w:rPr>
        <w:t xml:space="preserve"> Түпқараған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4"/>
    <w:bookmarkStart w:name="z12" w:id="5"/>
    <w:p>
      <w:pPr>
        <w:spacing w:after="0"/>
        <w:ind w:left="0"/>
        <w:jc w:val="both"/>
      </w:pPr>
      <w:r>
        <w:rPr>
          <w:rFonts w:ascii="Times New Roman"/>
          <w:b w:val="false"/>
          <w:i w:val="false"/>
          <w:color w:val="000000"/>
          <w:sz w:val="28"/>
        </w:rPr>
        <w:t xml:space="preserve">
      1. Осы Түпқараған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№84</w:t>
      </w:r>
      <w:r>
        <w:rPr>
          <w:rFonts w:ascii="Times New Roman"/>
          <w:b w:val="false"/>
          <w:i w:val="false"/>
          <w:color w:val="000000"/>
          <w:sz w:val="28"/>
        </w:rPr>
        <w:t xml:space="preserve">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қағидаларына (Нормативтік құқықтық актілерді мемлекеттік тіркеу тізілімінде № 22394 болып тіркелген) (бұдан әрі -Қағидалар) сәйкес әзірленді.</w:t>
      </w:r>
    </w:p>
    <w:bookmarkEnd w:id="5"/>
    <w:bookmarkStart w:name="z13"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шағындарын өндіріп алу) мүгедектігі бар баланың үйде оқу фактісін растайтын оқу орнының анықтамасы негізінде "Түпқараған аудандық жұмыспен қамту, әлеуметтік бағдарламалар және азаматтық хал актілерін тіркеу бөлімі" мемлекеттік мекемесімен жүргізіледі.</w:t>
      </w:r>
    </w:p>
    <w:bookmarkEnd w:id="6"/>
    <w:bookmarkStart w:name="z14"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5"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6" w:id="9"/>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7" w:id="10"/>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акционерлік қоғамы арқылы уәкілетті органға немесе порталға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жүгінеді.</w:t>
      </w:r>
    </w:p>
    <w:bookmarkEnd w:id="10"/>
    <w:bookmarkStart w:name="z18" w:id="11"/>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19" w:id="12"/>
    <w:p>
      <w:pPr>
        <w:spacing w:after="0"/>
        <w:ind w:left="0"/>
        <w:jc w:val="both"/>
      </w:pPr>
      <w:r>
        <w:rPr>
          <w:rFonts w:ascii="Times New Roman"/>
          <w:b w:val="false"/>
          <w:i w:val="false"/>
          <w:color w:val="000000"/>
          <w:sz w:val="28"/>
        </w:rPr>
        <w:t>
      7. Мүгедектігі бар балалар қатарындағы кемтар балаларды жеке оқу жоспары бойынша үйде оқытуға жұмсаған шығындарды өндіріп алу мөлшері ай сайын әрбір мүгедектігі бар балаға 5 (бес) айлық есептік көрсеткішке тең.</w:t>
      </w:r>
    </w:p>
    <w:bookmarkEnd w:id="12"/>
    <w:bookmarkStart w:name="z20" w:id="13"/>
    <w:p>
      <w:pPr>
        <w:spacing w:after="0"/>
        <w:ind w:left="0"/>
        <w:jc w:val="both"/>
      </w:pPr>
      <w:r>
        <w:rPr>
          <w:rFonts w:ascii="Times New Roman"/>
          <w:b w:val="false"/>
          <w:i w:val="false"/>
          <w:color w:val="000000"/>
          <w:sz w:val="28"/>
        </w:rPr>
        <w:t xml:space="preserve">
      8. Оқытуға жұмсаған шығындарды өндіріп алудан бас тарту негіздері Қағидаларға </w:t>
      </w:r>
      <w:r>
        <w:rPr>
          <w:rFonts w:ascii="Times New Roman"/>
          <w:b w:val="false"/>
          <w:i w:val="false"/>
          <w:color w:val="000000"/>
          <w:sz w:val="28"/>
        </w:rPr>
        <w:t>3-қосымшаның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