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a85b" w14:textId="f9aa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ақпандағы № 229 "Әлеуметтік маңызы бар қатынастардың тізбесін айқындау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2023 жылғы 11 тамыздағы № 37 шешімі. Қостанай облысының Әділет департаментінде 2023 жылғы 31 тамызда № 10051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"Әлеуметтік маңызы бар қатынастардың тізбесін айқындау туралы" 2018 жылғы 2 ақпандағы № 229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7518 болып тіркелген)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қатынастардың тізбесі мынадай мазмұндағы реттік нөмірі 45-шы жолмен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 "Теміржол вокзалы – Рубин - Родина ауылдық округінің әкімдігі" (қала маңыңдағы (Арқалық қаласы))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төрағасының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