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c778" w14:textId="957c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27 қарашадағы № 503 қаулысы. Қостанай облысының Әділет департаментінде 2023 жылғы 30 қарашада № 10100-10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тармағының 20-5) тармақшасына, Қазақстан Республикасы Мәдениет және спорт министрінің 2017 жылғы 26 шілдедегі № 216 "Қазақстан Республикасында спорт түрлерін саралау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15509 болып тіркелген), Қазақстан Республикасындағы спорт түрлерін саралау бойынша республикалық комиссияның 2023 жылғы 15 қыркүйектегі № 1 хаттамасына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спорттың басым түрлерінің өңірлік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дене шынықтыру және спорт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Спорттың басым түрлерінің өңірлік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 атауы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Волейболды отырып ойнау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нысана көздеу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садақ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 және жауынгерлік самбо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еркін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еркін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грек-рим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 (паралимпиадалық емес)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садақ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 жолы, трек, маунтинбайк)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жузу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кросы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 (спорттық би)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Зендокай Будо каратэ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Әскери-қолданбалы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Дайдо Джуку Кудо (кудо)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 боксы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Спидвей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GAMMA MMA Global Association of Mixed Martial Arts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Авиамоделдік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шайбалы хоккей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Аматэур Интернейшнал Греплинг Ассосейшн (Amateur International Grappling Association);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 Global);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– Миксд Мартиал Артс (Мixed Martial Arts);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таеквондо Федерейшн (Таэкводо World taekwondo Federation).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