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39797a" w14:textId="839797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Бейімбет Майлин ауданының елді мекендерінің жерлерін аймақтарға бөлу жобасын (схемасын), бағалау аймақтарының шекараларын және жер учаскелері үшін төлемақының базалық ставкаларына түзету коэффициенттерін бекіту туралы</w:t>
      </w:r>
    </w:p>
    <w:p>
      <w:pPr>
        <w:spacing w:after="0"/>
        <w:ind w:left="0"/>
        <w:jc w:val="both"/>
      </w:pPr>
      <w:r>
        <w:rPr>
          <w:rFonts w:ascii="Times New Roman"/>
          <w:b w:val="false"/>
          <w:i w:val="false"/>
          <w:color w:val="000000"/>
          <w:sz w:val="28"/>
        </w:rPr>
        <w:t>Қостанай облысы Бейімбет Майлин ауданы мәслихатының 2023 жылғы 6 сәуірдегі № 8 шешімі. Қостанай облысының Әділет департаментінде 2023 жылғы 17 сәуірде № 9961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 Жер кодексінің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11-баптарына</w:t>
      </w:r>
      <w:r>
        <w:rPr>
          <w:rFonts w:ascii="Times New Roman"/>
          <w:b w:val="false"/>
          <w:i w:val="false"/>
          <w:color w:val="000000"/>
          <w:sz w:val="28"/>
        </w:rPr>
        <w:t xml:space="preserve"> сәйкес аудан мәслихаты ШЕШТІ:</w:t>
      </w:r>
    </w:p>
    <w:bookmarkEnd w:id="0"/>
    <w:bookmarkStart w:name="z5" w:id="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Тобыл кенті және Бейімбет Майлин ауданы елді мекендерінің жерлерін аймақтарға бөлу жобасы (схемасы)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бекітілсін.</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Қостанай облысы Бейімбет Майлин ауданы мәслихатының 30.05.2025 </w:t>
      </w:r>
      <w:r>
        <w:rPr>
          <w:rFonts w:ascii="Times New Roman"/>
          <w:b w:val="false"/>
          <w:i w:val="false"/>
          <w:color w:val="000000"/>
          <w:sz w:val="28"/>
        </w:rPr>
        <w:t>№ 175</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7" w:id="2"/>
    <w:p>
      <w:pPr>
        <w:spacing w:after="0"/>
        <w:ind w:left="0"/>
        <w:jc w:val="both"/>
      </w:pPr>
      <w:r>
        <w:rPr>
          <w:rFonts w:ascii="Times New Roman"/>
          <w:b w:val="false"/>
          <w:i w:val="false"/>
          <w:color w:val="000000"/>
          <w:sz w:val="28"/>
        </w:rPr>
        <w:t xml:space="preserve">
      2. Бейімбет Майлин ауданының елді мекендерінің бағалау аймақтарының шекаралары схемаларын және жер учаскелері үшін төлемақының базалық ставкаларына түзету коэффициенттері осы шешімнің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бекітілсін.</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Қостанай облысы Бейімбет Майлин ауданы мәслихатының 30.05.2025 </w:t>
      </w:r>
      <w:r>
        <w:rPr>
          <w:rFonts w:ascii="Times New Roman"/>
          <w:b w:val="false"/>
          <w:i w:val="false"/>
          <w:color w:val="000000"/>
          <w:sz w:val="28"/>
        </w:rPr>
        <w:t>№ 175</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Бейімбет Майлин аудан маслихатының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Мартин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6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8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3" w:id="3"/>
    <w:p>
      <w:pPr>
        <w:spacing w:after="0"/>
        <w:ind w:left="0"/>
        <w:jc w:val="left"/>
      </w:pPr>
      <w:r>
        <w:rPr>
          <w:rFonts w:ascii="Times New Roman"/>
          <w:b/>
          <w:i w:val="false"/>
          <w:color w:val="000000"/>
        </w:rPr>
        <w:t xml:space="preserve"> Бейімбет Майлин ауданының Тобыл кенті жерлерін аймақтарға бөлу жобасы (схемасы)</w:t>
      </w:r>
    </w:p>
    <w:bookmarkEnd w:id="3"/>
    <w:p>
      <w:pPr>
        <w:spacing w:after="0"/>
        <w:ind w:left="0"/>
        <w:jc w:val="both"/>
      </w:pPr>
      <w:r>
        <w:rPr>
          <w:rFonts w:ascii="Times New Roman"/>
          <w:b w:val="false"/>
          <w:i w:val="false"/>
          <w:color w:val="ff0000"/>
          <w:sz w:val="28"/>
        </w:rPr>
        <w:t xml:space="preserve">
            Ескерту. 1-қосымша жаңа редакцияда - Қостанай облысы Бейімбет Майлин ауданы мәслихатының 30.05.2025 </w:t>
      </w:r>
      <w:r>
        <w:rPr>
          <w:rFonts w:ascii="Times New Roman"/>
          <w:b w:val="false"/>
          <w:i w:val="false"/>
          <w:color w:val="ff0000"/>
          <w:sz w:val="28"/>
        </w:rPr>
        <w:t>№ 175</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bookmarkStart w:name="z24" w:id="4"/>
    <w:p>
      <w:pPr>
        <w:spacing w:after="0"/>
        <w:ind w:left="0"/>
        <w:jc w:val="both"/>
      </w:pPr>
      <w:r>
        <w:rPr>
          <w:rFonts w:ascii="Times New Roman"/>
          <w:b w:val="false"/>
          <w:i w:val="false"/>
          <w:color w:val="000000"/>
          <w:sz w:val="28"/>
        </w:rPr>
        <w:t xml:space="preserve">
      </w:t>
      </w:r>
    </w:p>
    <w:bookmarkEnd w:id="4"/>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6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8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3" w:id="5"/>
    <w:p>
      <w:pPr>
        <w:spacing w:after="0"/>
        <w:ind w:left="0"/>
        <w:jc w:val="left"/>
      </w:pPr>
      <w:r>
        <w:rPr>
          <w:rFonts w:ascii="Times New Roman"/>
          <w:b/>
          <w:i w:val="false"/>
          <w:color w:val="000000"/>
        </w:rPr>
        <w:t xml:space="preserve"> Бейімбет Майлин ауданының елді мекендері жерлерін аймақтарға бөлу жобасы (схемасы)</w:t>
      </w:r>
    </w:p>
    <w:bookmarkEnd w:id="5"/>
    <w:p>
      <w:pPr>
        <w:spacing w:after="0"/>
        <w:ind w:left="0"/>
        <w:jc w:val="both"/>
      </w:pPr>
      <w:r>
        <w:rPr>
          <w:rFonts w:ascii="Times New Roman"/>
          <w:b w:val="false"/>
          <w:i w:val="false"/>
          <w:color w:val="ff0000"/>
          <w:sz w:val="28"/>
        </w:rPr>
        <w:t xml:space="preserve">
            Ескерту. 2-қосымша жаңа редакцияда - Қостанай облысы Бейімбет Майлин ауданы мәслихатының 30.05.2025 </w:t>
      </w:r>
      <w:r>
        <w:rPr>
          <w:rFonts w:ascii="Times New Roman"/>
          <w:b w:val="false"/>
          <w:i w:val="false"/>
          <w:color w:val="ff0000"/>
          <w:sz w:val="28"/>
        </w:rPr>
        <w:t>№ 175</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bookmarkStart w:name="z34" w:id="6"/>
    <w:p>
      <w:pPr>
        <w:spacing w:after="0"/>
        <w:ind w:left="0"/>
        <w:jc w:val="both"/>
      </w:pPr>
      <w:r>
        <w:rPr>
          <w:rFonts w:ascii="Times New Roman"/>
          <w:b w:val="false"/>
          <w:i w:val="false"/>
          <w:color w:val="000000"/>
          <w:sz w:val="28"/>
        </w:rPr>
        <w:t xml:space="preserve">
      </w:t>
      </w:r>
    </w:p>
    <w:bookmarkEnd w:id="6"/>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6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8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bookmarkStart w:name="z43" w:id="7"/>
    <w:p>
      <w:pPr>
        <w:spacing w:after="0"/>
        <w:ind w:left="0"/>
        <w:jc w:val="left"/>
      </w:pPr>
      <w:r>
        <w:rPr>
          <w:rFonts w:ascii="Times New Roman"/>
          <w:b/>
          <w:i w:val="false"/>
          <w:color w:val="000000"/>
        </w:rPr>
        <w:t xml:space="preserve"> Бейімбет Майлин ауданының Тобыл кенті жерлерінің бағалау аймақтарының шекаралары және жер учаскелері үшін төлемақының базалық ставкаларына түзету коэффициенттері</w:t>
      </w:r>
    </w:p>
    <w:bookmarkEnd w:id="7"/>
    <w:p>
      <w:pPr>
        <w:spacing w:after="0"/>
        <w:ind w:left="0"/>
        <w:jc w:val="both"/>
      </w:pPr>
      <w:r>
        <w:rPr>
          <w:rFonts w:ascii="Times New Roman"/>
          <w:b w:val="false"/>
          <w:i w:val="false"/>
          <w:color w:val="ff0000"/>
          <w:sz w:val="28"/>
        </w:rPr>
        <w:t xml:space="preserve">
            Ескерту. Шешім 3-қосымшамен толықтырылды - Қостанай облысы Бейімбет Майлин ауданы мәслихатының 30.05.2025 </w:t>
      </w:r>
      <w:r>
        <w:rPr>
          <w:rFonts w:ascii="Times New Roman"/>
          <w:b w:val="false"/>
          <w:i w:val="false"/>
          <w:color w:val="ff0000"/>
          <w:sz w:val="28"/>
        </w:rPr>
        <w:t>№ 175</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номері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аймағының шекаралары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 кенті, Жеңіс көшесінен темір жол бойымен Тобыл ауылының батыс шекарасына дейін, одан әрі батыс және солтүстік шекаралармен. Целинная, Қостанай көшелерінен Жеңіс, Западная, Северная, Элеваторная көшелеріне дейін Жеңіс, Станционная, Достық көшелеріне дейін Жеңіс, Тобольская, Викторовская, Рабочая, Тәуелсіздік көшелеріне дейін Жеңіс, Бейбітшілік көшелеріне дейін (004), Жеңіс көшесіндегі теміржол жолдарынан Тобыл кентінің солтүстік шекарасына дейін, содан кейін Солтүстік және шығыс шекарасы. Титов, Таран, Молодежная, Гагарин, Строительная, Достық, Самал, Комсомольская, аурухана тұйығы, Бірлік, ДЭУ-23, Юбилейная, Восточная, Станциялық тұйық көше, Путейская, Тәуелсіздік көшелерінен Жеңіс, бейбітшілік көшелерінен Достық Жеңіс, Элеваторная көшелерінен (005)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 кенті (оңтүстік бөлігі) теміржол жолдарының солтүстік шекарасынан кенттің шығыс, оңтүстік және батыс шекаралары бойынша, одан әрі теміржол жолдарының солтүстік шекарасынан кенттің шығыс шекарасына дейін. Южная, Нефтебазовская, Болашақ, Степная, Новая, Бақыт, Каменный карьері, КСМК, Водрем-303, Школьный тұйық, Карьерная, Панфилов көшелері, өнеркәсіптік аймақ (003)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6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8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52" w:id="8"/>
    <w:p>
      <w:pPr>
        <w:spacing w:after="0"/>
        <w:ind w:left="0"/>
        <w:jc w:val="left"/>
      </w:pPr>
      <w:r>
        <w:rPr>
          <w:rFonts w:ascii="Times New Roman"/>
          <w:b/>
          <w:i w:val="false"/>
          <w:color w:val="000000"/>
        </w:rPr>
        <w:t xml:space="preserve"> Бейімбет Майлин ауданының елді мекендері жерлерінің бағалау аймақтарының шекаралары және жер учаскелері үшін төлемақының базалық ставкаларына түзету коэффициенттері</w:t>
      </w:r>
    </w:p>
    <w:bookmarkEnd w:id="8"/>
    <w:p>
      <w:pPr>
        <w:spacing w:after="0"/>
        <w:ind w:left="0"/>
        <w:jc w:val="both"/>
      </w:pPr>
      <w:r>
        <w:rPr>
          <w:rFonts w:ascii="Times New Roman"/>
          <w:b w:val="false"/>
          <w:i w:val="false"/>
          <w:color w:val="ff0000"/>
          <w:sz w:val="28"/>
        </w:rPr>
        <w:t xml:space="preserve">
            Ескерту. Шешім 4-қосымшамен толықтырылды - Қостанай облысы Бейімбет Майлин ауданы мәслихатының 30.05.2025 </w:t>
      </w:r>
      <w:r>
        <w:rPr>
          <w:rFonts w:ascii="Times New Roman"/>
          <w:b w:val="false"/>
          <w:i w:val="false"/>
          <w:color w:val="ff0000"/>
          <w:sz w:val="28"/>
        </w:rPr>
        <w:t>№ 175</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номері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аймағының шекаралары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Әйет ауылы (001,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9"/>
          <w:p>
            <w:pPr>
              <w:spacing w:after="20"/>
              <w:ind w:left="20"/>
              <w:jc w:val="both"/>
            </w:pPr>
            <w:r>
              <w:rPr>
                <w:rFonts w:ascii="Times New Roman"/>
                <w:b w:val="false"/>
                <w:i w:val="false"/>
                <w:color w:val="000000"/>
                <w:sz w:val="20"/>
              </w:rPr>
              <w:t>
Юбилейное ауылы (тұрғын аймақ) (031)</w:t>
            </w:r>
          </w:p>
          <w:bookmarkEnd w:id="9"/>
          <w:p>
            <w:pPr>
              <w:spacing w:after="20"/>
              <w:ind w:left="20"/>
              <w:jc w:val="both"/>
            </w:pPr>
            <w:r>
              <w:rPr>
                <w:rFonts w:ascii="Times New Roman"/>
                <w:b w:val="false"/>
                <w:i w:val="false"/>
                <w:color w:val="000000"/>
                <w:sz w:val="20"/>
              </w:rPr>
              <w:t>
</w:t>
            </w:r>
            <w:r>
              <w:rPr>
                <w:rFonts w:ascii="Times New Roman"/>
                <w:b w:val="false"/>
                <w:i w:val="false"/>
                <w:color w:val="000000"/>
                <w:sz w:val="20"/>
              </w:rPr>
              <w:t>Байшуақ ауылы (029)</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Красносельское ауылы (024)</w:t>
            </w:r>
          </w:p>
          <w:p>
            <w:pPr>
              <w:spacing w:after="20"/>
              <w:ind w:left="20"/>
              <w:jc w:val="both"/>
            </w:pPr>
            <w:r>
              <w:rPr>
                <w:rFonts w:ascii="Times New Roman"/>
                <w:b w:val="false"/>
                <w:i w:val="false"/>
                <w:color w:val="000000"/>
                <w:sz w:val="20"/>
              </w:rPr>
              <w:t>
</w:t>
            </w:r>
            <w:r>
              <w:rPr>
                <w:rFonts w:ascii="Times New Roman"/>
                <w:b w:val="false"/>
                <w:i w:val="false"/>
                <w:color w:val="000000"/>
                <w:sz w:val="20"/>
              </w:rPr>
              <w:t>Асенкритовка ауылы (021)</w:t>
            </w:r>
          </w:p>
          <w:p>
            <w:pPr>
              <w:spacing w:after="20"/>
              <w:ind w:left="20"/>
              <w:jc w:val="both"/>
            </w:pPr>
            <w:r>
              <w:rPr>
                <w:rFonts w:ascii="Times New Roman"/>
                <w:b w:val="false"/>
                <w:i w:val="false"/>
                <w:color w:val="000000"/>
                <w:sz w:val="20"/>
              </w:rPr>
              <w:t xml:space="preserve">
Майское ауылы (027)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10"/>
          <w:p>
            <w:pPr>
              <w:spacing w:after="20"/>
              <w:ind w:left="20"/>
              <w:jc w:val="both"/>
            </w:pPr>
            <w:r>
              <w:rPr>
                <w:rFonts w:ascii="Times New Roman"/>
                <w:b w:val="false"/>
                <w:i w:val="false"/>
                <w:color w:val="000000"/>
                <w:sz w:val="20"/>
              </w:rPr>
              <w:t>
Набережное ауылы (029)</w:t>
            </w:r>
          </w:p>
          <w:bookmarkEnd w:id="10"/>
          <w:p>
            <w:pPr>
              <w:spacing w:after="20"/>
              <w:ind w:left="20"/>
              <w:jc w:val="both"/>
            </w:pPr>
            <w:r>
              <w:rPr>
                <w:rFonts w:ascii="Times New Roman"/>
                <w:b w:val="false"/>
                <w:i w:val="false"/>
                <w:color w:val="000000"/>
                <w:sz w:val="20"/>
              </w:rPr>
              <w:t>
</w:t>
            </w:r>
            <w:r>
              <w:rPr>
                <w:rFonts w:ascii="Times New Roman"/>
                <w:b w:val="false"/>
                <w:i w:val="false"/>
                <w:color w:val="000000"/>
                <w:sz w:val="20"/>
              </w:rPr>
              <w:t>Николаевка ауылы (022)</w:t>
            </w:r>
          </w:p>
          <w:p>
            <w:pPr>
              <w:spacing w:after="20"/>
              <w:ind w:left="20"/>
              <w:jc w:val="both"/>
            </w:pPr>
            <w:r>
              <w:rPr>
                <w:rFonts w:ascii="Times New Roman"/>
                <w:b w:val="false"/>
                <w:i w:val="false"/>
                <w:color w:val="000000"/>
                <w:sz w:val="20"/>
              </w:rPr>
              <w:t>
</w:t>
            </w:r>
            <w:r>
              <w:rPr>
                <w:rFonts w:ascii="Times New Roman"/>
                <w:b w:val="false"/>
                <w:i w:val="false"/>
                <w:color w:val="000000"/>
                <w:sz w:val="20"/>
              </w:rPr>
              <w:t>Қызылжар ауылы (022)</w:t>
            </w:r>
          </w:p>
          <w:p>
            <w:pPr>
              <w:spacing w:after="20"/>
              <w:ind w:left="20"/>
              <w:jc w:val="both"/>
            </w:pPr>
            <w:r>
              <w:rPr>
                <w:rFonts w:ascii="Times New Roman"/>
                <w:b w:val="false"/>
                <w:i w:val="false"/>
                <w:color w:val="000000"/>
                <w:sz w:val="20"/>
              </w:rPr>
              <w:t>
</w:t>
            </w:r>
            <w:r>
              <w:rPr>
                <w:rFonts w:ascii="Times New Roman"/>
                <w:b w:val="false"/>
                <w:i w:val="false"/>
                <w:color w:val="000000"/>
                <w:sz w:val="20"/>
              </w:rPr>
              <w:t>Береговое ауылы (035)</w:t>
            </w:r>
          </w:p>
          <w:p>
            <w:pPr>
              <w:spacing w:after="20"/>
              <w:ind w:left="20"/>
              <w:jc w:val="both"/>
            </w:pPr>
            <w:r>
              <w:rPr>
                <w:rFonts w:ascii="Times New Roman"/>
                <w:b w:val="false"/>
                <w:i w:val="false"/>
                <w:color w:val="000000"/>
                <w:sz w:val="20"/>
              </w:rPr>
              <w:t>
</w:t>
            </w:r>
            <w:r>
              <w:rPr>
                <w:rFonts w:ascii="Times New Roman"/>
                <w:b w:val="false"/>
                <w:i w:val="false"/>
                <w:color w:val="000000"/>
                <w:sz w:val="20"/>
              </w:rPr>
              <w:t>Нагорное ауылы (035)</w:t>
            </w:r>
          </w:p>
          <w:p>
            <w:pPr>
              <w:spacing w:after="20"/>
              <w:ind w:left="20"/>
              <w:jc w:val="both"/>
            </w:pPr>
            <w:r>
              <w:rPr>
                <w:rFonts w:ascii="Times New Roman"/>
                <w:b w:val="false"/>
                <w:i w:val="false"/>
                <w:color w:val="000000"/>
                <w:sz w:val="20"/>
              </w:rPr>
              <w:t>
</w:t>
            </w:r>
            <w:r>
              <w:rPr>
                <w:rFonts w:ascii="Times New Roman"/>
                <w:b w:val="false"/>
                <w:i w:val="false"/>
                <w:color w:val="000000"/>
                <w:sz w:val="20"/>
              </w:rPr>
              <w:t>Новоильиновка ауылы (041, 042)</w:t>
            </w:r>
          </w:p>
          <w:p>
            <w:pPr>
              <w:spacing w:after="20"/>
              <w:ind w:left="20"/>
              <w:jc w:val="both"/>
            </w:pPr>
            <w:r>
              <w:rPr>
                <w:rFonts w:ascii="Times New Roman"/>
                <w:b w:val="false"/>
                <w:i w:val="false"/>
                <w:color w:val="000000"/>
                <w:sz w:val="20"/>
              </w:rPr>
              <w:t>
</w:t>
            </w:r>
            <w:r>
              <w:rPr>
                <w:rFonts w:ascii="Times New Roman"/>
                <w:b w:val="false"/>
                <w:i w:val="false"/>
                <w:color w:val="000000"/>
                <w:sz w:val="20"/>
              </w:rPr>
              <w:t>Валерьяновка ауылы (043)</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Приозерное ауылы (039)</w:t>
            </w:r>
          </w:p>
          <w:p>
            <w:pPr>
              <w:spacing w:after="20"/>
              <w:ind w:left="20"/>
              <w:jc w:val="both"/>
            </w:pPr>
            <w:r>
              <w:rPr>
                <w:rFonts w:ascii="Times New Roman"/>
                <w:b w:val="false"/>
                <w:i w:val="false"/>
                <w:color w:val="000000"/>
                <w:sz w:val="20"/>
              </w:rPr>
              <w:t>
Апановка ауылы (046)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11"/>
          <w:p>
            <w:pPr>
              <w:spacing w:after="20"/>
              <w:ind w:left="20"/>
              <w:jc w:val="both"/>
            </w:pPr>
            <w:r>
              <w:rPr>
                <w:rFonts w:ascii="Times New Roman"/>
                <w:b w:val="false"/>
                <w:i w:val="false"/>
                <w:color w:val="000000"/>
                <w:sz w:val="20"/>
              </w:rPr>
              <w:t>
Щербиновка ауылы (025)</w:t>
            </w:r>
          </w:p>
          <w:bookmarkEnd w:id="11"/>
          <w:p>
            <w:pPr>
              <w:spacing w:after="20"/>
              <w:ind w:left="20"/>
              <w:jc w:val="both"/>
            </w:pPr>
            <w:r>
              <w:rPr>
                <w:rFonts w:ascii="Times New Roman"/>
                <w:b w:val="false"/>
                <w:i w:val="false"/>
                <w:color w:val="000000"/>
                <w:sz w:val="20"/>
              </w:rPr>
              <w:t>
</w:t>
            </w:r>
            <w:r>
              <w:rPr>
                <w:rFonts w:ascii="Times New Roman"/>
                <w:b w:val="false"/>
                <w:i w:val="false"/>
                <w:color w:val="000000"/>
                <w:sz w:val="20"/>
              </w:rPr>
              <w:t>Притобольское ауылы (044)</w:t>
            </w:r>
          </w:p>
          <w:p>
            <w:pPr>
              <w:spacing w:after="20"/>
              <w:ind w:left="20"/>
              <w:jc w:val="both"/>
            </w:pPr>
            <w:r>
              <w:rPr>
                <w:rFonts w:ascii="Times New Roman"/>
                <w:b w:val="false"/>
                <w:i w:val="false"/>
                <w:color w:val="000000"/>
                <w:sz w:val="20"/>
              </w:rPr>
              <w:t>
</w:t>
            </w:r>
            <w:r>
              <w:rPr>
                <w:rFonts w:ascii="Times New Roman"/>
                <w:b w:val="false"/>
                <w:i w:val="false"/>
                <w:color w:val="000000"/>
                <w:sz w:val="20"/>
              </w:rPr>
              <w:t>Евгеновка ауылы (037)</w:t>
            </w:r>
          </w:p>
          <w:p>
            <w:pPr>
              <w:spacing w:after="20"/>
              <w:ind w:left="20"/>
              <w:jc w:val="both"/>
            </w:pPr>
            <w:r>
              <w:rPr>
                <w:rFonts w:ascii="Times New Roman"/>
                <w:b w:val="false"/>
                <w:i w:val="false"/>
                <w:color w:val="000000"/>
                <w:sz w:val="20"/>
              </w:rPr>
              <w:t>
</w:t>
            </w:r>
            <w:r>
              <w:rPr>
                <w:rFonts w:ascii="Times New Roman"/>
                <w:b w:val="false"/>
                <w:i w:val="false"/>
                <w:color w:val="000000"/>
                <w:sz w:val="20"/>
              </w:rPr>
              <w:t>Мақсұт ауылы (055)</w:t>
            </w:r>
          </w:p>
          <w:p>
            <w:pPr>
              <w:spacing w:after="20"/>
              <w:ind w:left="20"/>
              <w:jc w:val="both"/>
            </w:pPr>
            <w:r>
              <w:rPr>
                <w:rFonts w:ascii="Times New Roman"/>
                <w:b w:val="false"/>
                <w:i w:val="false"/>
                <w:color w:val="000000"/>
                <w:sz w:val="20"/>
              </w:rPr>
              <w:t>
</w:t>
            </w:r>
            <w:r>
              <w:rPr>
                <w:rFonts w:ascii="Times New Roman"/>
                <w:b w:val="false"/>
                <w:i w:val="false"/>
                <w:color w:val="000000"/>
                <w:sz w:val="20"/>
              </w:rPr>
              <w:t>Смайловка ауылы (053)</w:t>
            </w:r>
          </w:p>
          <w:p>
            <w:pPr>
              <w:spacing w:after="20"/>
              <w:ind w:left="20"/>
              <w:jc w:val="both"/>
            </w:pPr>
            <w:r>
              <w:rPr>
                <w:rFonts w:ascii="Times New Roman"/>
                <w:b w:val="false"/>
                <w:i w:val="false"/>
                <w:color w:val="000000"/>
                <w:sz w:val="20"/>
              </w:rPr>
              <w:t>
Қайындыкөл ауылы (048)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12"/>
          <w:p>
            <w:pPr>
              <w:spacing w:after="20"/>
              <w:ind w:left="20"/>
              <w:jc w:val="both"/>
            </w:pPr>
            <w:r>
              <w:rPr>
                <w:rFonts w:ascii="Times New Roman"/>
                <w:b w:val="false"/>
                <w:i w:val="false"/>
                <w:color w:val="000000"/>
                <w:sz w:val="20"/>
              </w:rPr>
              <w:t>
Павловка ауылы (046)</w:t>
            </w:r>
          </w:p>
          <w:bookmarkEnd w:id="12"/>
          <w:p>
            <w:pPr>
              <w:spacing w:after="20"/>
              <w:ind w:left="20"/>
              <w:jc w:val="both"/>
            </w:pPr>
            <w:r>
              <w:rPr>
                <w:rFonts w:ascii="Times New Roman"/>
                <w:b w:val="false"/>
                <w:i w:val="false"/>
                <w:color w:val="000000"/>
                <w:sz w:val="20"/>
              </w:rPr>
              <w:t>
</w:t>
            </w:r>
            <w:r>
              <w:rPr>
                <w:rFonts w:ascii="Times New Roman"/>
                <w:b w:val="false"/>
                <w:i w:val="false"/>
                <w:color w:val="000000"/>
                <w:sz w:val="20"/>
              </w:rPr>
              <w:t>Увальное ауылы (033)</w:t>
            </w:r>
          </w:p>
          <w:p>
            <w:pPr>
              <w:spacing w:after="20"/>
              <w:ind w:left="20"/>
              <w:jc w:val="both"/>
            </w:pPr>
            <w:r>
              <w:rPr>
                <w:rFonts w:ascii="Times New Roman"/>
                <w:b w:val="false"/>
                <w:i w:val="false"/>
                <w:color w:val="000000"/>
                <w:sz w:val="20"/>
              </w:rPr>
              <w:t>
</w:t>
            </w:r>
            <w:r>
              <w:rPr>
                <w:rFonts w:ascii="Times New Roman"/>
                <w:b w:val="false"/>
                <w:i w:val="false"/>
                <w:color w:val="000000"/>
                <w:sz w:val="20"/>
              </w:rPr>
              <w:t>Ақсуат ауылы (044)</w:t>
            </w:r>
          </w:p>
          <w:p>
            <w:pPr>
              <w:spacing w:after="20"/>
              <w:ind w:left="20"/>
              <w:jc w:val="both"/>
            </w:pPr>
            <w:r>
              <w:rPr>
                <w:rFonts w:ascii="Times New Roman"/>
                <w:b w:val="false"/>
                <w:i w:val="false"/>
                <w:color w:val="000000"/>
                <w:sz w:val="20"/>
              </w:rPr>
              <w:t>
</w:t>
            </w:r>
            <w:r>
              <w:rPr>
                <w:rFonts w:ascii="Times New Roman"/>
                <w:b w:val="false"/>
                <w:i w:val="false"/>
                <w:color w:val="000000"/>
                <w:sz w:val="20"/>
              </w:rPr>
              <w:t>Богородское ауылы (043)</w:t>
            </w:r>
          </w:p>
          <w:p>
            <w:pPr>
              <w:spacing w:after="20"/>
              <w:ind w:left="20"/>
              <w:jc w:val="both"/>
            </w:pPr>
            <w:r>
              <w:rPr>
                <w:rFonts w:ascii="Times New Roman"/>
                <w:b w:val="false"/>
                <w:i w:val="false"/>
                <w:color w:val="000000"/>
                <w:sz w:val="20"/>
              </w:rPr>
              <w:t>
</w:t>
            </w:r>
            <w:r>
              <w:rPr>
                <w:rFonts w:ascii="Times New Roman"/>
                <w:b w:val="false"/>
                <w:i w:val="false"/>
                <w:color w:val="000000"/>
                <w:sz w:val="20"/>
              </w:rPr>
              <w:t>Майлин ауылы (022)</w:t>
            </w:r>
          </w:p>
          <w:p>
            <w:pPr>
              <w:spacing w:after="20"/>
              <w:ind w:left="20"/>
              <w:jc w:val="both"/>
            </w:pPr>
            <w:r>
              <w:rPr>
                <w:rFonts w:ascii="Times New Roman"/>
                <w:b w:val="false"/>
                <w:i w:val="false"/>
                <w:color w:val="000000"/>
                <w:sz w:val="20"/>
              </w:rPr>
              <w:t>
Приреченское ауылы (027)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13"/>
          <w:p>
            <w:pPr>
              <w:spacing w:after="20"/>
              <w:ind w:left="20"/>
              <w:jc w:val="both"/>
            </w:pPr>
            <w:r>
              <w:rPr>
                <w:rFonts w:ascii="Times New Roman"/>
                <w:b w:val="false"/>
                <w:i w:val="false"/>
                <w:color w:val="000000"/>
                <w:sz w:val="20"/>
              </w:rPr>
              <w:t>
Юбилейное ауылы (өнеркәсіптік аймақ) (031)</w:t>
            </w:r>
          </w:p>
          <w:bookmarkEnd w:id="13"/>
          <w:p>
            <w:pPr>
              <w:spacing w:after="20"/>
              <w:ind w:left="20"/>
              <w:jc w:val="both"/>
            </w:pPr>
            <w:r>
              <w:rPr>
                <w:rFonts w:ascii="Times New Roman"/>
                <w:b w:val="false"/>
                <w:i w:val="false"/>
                <w:color w:val="000000"/>
                <w:sz w:val="20"/>
              </w:rPr>
              <w:t>
</w:t>
            </w:r>
            <w:r>
              <w:rPr>
                <w:rFonts w:ascii="Times New Roman"/>
                <w:b w:val="false"/>
                <w:i w:val="false"/>
                <w:color w:val="000000"/>
                <w:sz w:val="20"/>
              </w:rPr>
              <w:t>Әйет ауылы (033)</w:t>
            </w:r>
          </w:p>
          <w:p>
            <w:pPr>
              <w:spacing w:after="20"/>
              <w:ind w:left="20"/>
              <w:jc w:val="both"/>
            </w:pPr>
            <w:r>
              <w:rPr>
                <w:rFonts w:ascii="Times New Roman"/>
                <w:b w:val="false"/>
                <w:i w:val="false"/>
                <w:color w:val="000000"/>
                <w:sz w:val="20"/>
              </w:rPr>
              <w:t>
</w:t>
            </w:r>
            <w:r>
              <w:rPr>
                <w:rFonts w:ascii="Times New Roman"/>
                <w:b w:val="false"/>
                <w:i w:val="false"/>
                <w:color w:val="000000"/>
                <w:sz w:val="20"/>
              </w:rPr>
              <w:t>Варваринка ауылы (021)</w:t>
            </w:r>
          </w:p>
          <w:p>
            <w:pPr>
              <w:spacing w:after="20"/>
              <w:ind w:left="20"/>
              <w:jc w:val="both"/>
            </w:pPr>
            <w:r>
              <w:rPr>
                <w:rFonts w:ascii="Times New Roman"/>
                <w:b w:val="false"/>
                <w:i w:val="false"/>
                <w:color w:val="000000"/>
                <w:sz w:val="20"/>
              </w:rPr>
              <w:t>
</w:t>
            </w:r>
            <w:r>
              <w:rPr>
                <w:rFonts w:ascii="Times New Roman"/>
                <w:b w:val="false"/>
                <w:i w:val="false"/>
                <w:color w:val="000000"/>
                <w:sz w:val="20"/>
              </w:rPr>
              <w:t>Журавлевка ауылы (025)</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Орынбор ауылы (033)</w:t>
            </w:r>
          </w:p>
          <w:p>
            <w:pPr>
              <w:spacing w:after="20"/>
              <w:ind w:left="20"/>
              <w:jc w:val="both"/>
            </w:pPr>
            <w:r>
              <w:rPr>
                <w:rFonts w:ascii="Times New Roman"/>
                <w:b w:val="false"/>
                <w:i w:val="false"/>
                <w:color w:val="000000"/>
                <w:sz w:val="20"/>
              </w:rPr>
              <w:t>
Козыревка ауылы (043)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14"/>
          <w:p>
            <w:pPr>
              <w:spacing w:after="20"/>
              <w:ind w:left="20"/>
              <w:jc w:val="both"/>
            </w:pPr>
            <w:r>
              <w:rPr>
                <w:rFonts w:ascii="Times New Roman"/>
                <w:b w:val="false"/>
                <w:i w:val="false"/>
                <w:color w:val="000000"/>
                <w:sz w:val="20"/>
              </w:rPr>
              <w:t>
Павловка ауылы (046)</w:t>
            </w:r>
          </w:p>
          <w:bookmarkEnd w:id="14"/>
          <w:p>
            <w:pPr>
              <w:spacing w:after="20"/>
              <w:ind w:left="20"/>
              <w:jc w:val="both"/>
            </w:pPr>
            <w:r>
              <w:rPr>
                <w:rFonts w:ascii="Times New Roman"/>
                <w:b w:val="false"/>
                <w:i w:val="false"/>
                <w:color w:val="000000"/>
                <w:sz w:val="20"/>
              </w:rPr>
              <w:t>
</w:t>
            </w:r>
            <w:r>
              <w:rPr>
                <w:rFonts w:ascii="Times New Roman"/>
                <w:b w:val="false"/>
                <w:i w:val="false"/>
                <w:color w:val="000000"/>
                <w:sz w:val="20"/>
              </w:rPr>
              <w:t>Новоильиновка ауылы (өнеркәсіптік аймақ) (041, 042)</w:t>
            </w:r>
          </w:p>
          <w:p>
            <w:pPr>
              <w:spacing w:after="20"/>
              <w:ind w:left="20"/>
              <w:jc w:val="both"/>
            </w:pPr>
            <w:r>
              <w:rPr>
                <w:rFonts w:ascii="Times New Roman"/>
                <w:b w:val="false"/>
                <w:i w:val="false"/>
                <w:color w:val="000000"/>
                <w:sz w:val="20"/>
              </w:rPr>
              <w:t>
</w:t>
            </w:r>
            <w:r>
              <w:rPr>
                <w:rFonts w:ascii="Times New Roman"/>
                <w:b w:val="false"/>
                <w:i w:val="false"/>
                <w:color w:val="000000"/>
                <w:sz w:val="20"/>
              </w:rPr>
              <w:t>Набережное ауылы (029)</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Красносельское ауылы (025)</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Приозерное ауылы (039)</w:t>
            </w:r>
          </w:p>
          <w:p>
            <w:pPr>
              <w:spacing w:after="20"/>
              <w:ind w:left="20"/>
              <w:jc w:val="both"/>
            </w:pPr>
            <w:r>
              <w:rPr>
                <w:rFonts w:ascii="Times New Roman"/>
                <w:b w:val="false"/>
                <w:i w:val="false"/>
                <w:color w:val="000000"/>
                <w:sz w:val="20"/>
              </w:rPr>
              <w:t>
</w:t>
            </w:r>
            <w:r>
              <w:rPr>
                <w:rFonts w:ascii="Times New Roman"/>
                <w:b w:val="false"/>
                <w:i w:val="false"/>
                <w:color w:val="000000"/>
                <w:sz w:val="20"/>
              </w:rPr>
              <w:t>Баталы ауылы (031)</w:t>
            </w:r>
          </w:p>
          <w:p>
            <w:pPr>
              <w:spacing w:after="20"/>
              <w:ind w:left="20"/>
              <w:jc w:val="both"/>
            </w:pPr>
            <w:r>
              <w:rPr>
                <w:rFonts w:ascii="Times New Roman"/>
                <w:b w:val="false"/>
                <w:i w:val="false"/>
                <w:color w:val="000000"/>
                <w:sz w:val="20"/>
              </w:rPr>
              <w:t>
</w:t>
            </w:r>
            <w:r>
              <w:rPr>
                <w:rFonts w:ascii="Times New Roman"/>
                <w:b w:val="false"/>
                <w:i w:val="false"/>
                <w:color w:val="000000"/>
                <w:sz w:val="20"/>
              </w:rPr>
              <w:t>Павловка ауылы (050)</w:t>
            </w:r>
          </w:p>
          <w:p>
            <w:pPr>
              <w:spacing w:after="20"/>
              <w:ind w:left="20"/>
              <w:jc w:val="both"/>
            </w:pPr>
            <w:r>
              <w:rPr>
                <w:rFonts w:ascii="Times New Roman"/>
                <w:b w:val="false"/>
                <w:i w:val="false"/>
                <w:color w:val="000000"/>
                <w:sz w:val="20"/>
              </w:rPr>
              <w:t>
Мирное ауылы (044)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15"/>
          <w:p>
            <w:pPr>
              <w:spacing w:after="20"/>
              <w:ind w:left="20"/>
              <w:jc w:val="both"/>
            </w:pPr>
            <w:r>
              <w:rPr>
                <w:rFonts w:ascii="Times New Roman"/>
                <w:b w:val="false"/>
                <w:i w:val="false"/>
                <w:color w:val="000000"/>
                <w:sz w:val="20"/>
              </w:rPr>
              <w:t>
Нагорное ауылы (035)</w:t>
            </w:r>
          </w:p>
          <w:bookmarkEnd w:id="15"/>
          <w:p>
            <w:pPr>
              <w:spacing w:after="20"/>
              <w:ind w:left="20"/>
              <w:jc w:val="both"/>
            </w:pPr>
            <w:r>
              <w:rPr>
                <w:rFonts w:ascii="Times New Roman"/>
                <w:b w:val="false"/>
                <w:i w:val="false"/>
                <w:color w:val="000000"/>
                <w:sz w:val="20"/>
              </w:rPr>
              <w:t>
</w:t>
            </w:r>
            <w:r>
              <w:rPr>
                <w:rFonts w:ascii="Times New Roman"/>
                <w:b w:val="false"/>
                <w:i w:val="false"/>
                <w:color w:val="000000"/>
                <w:sz w:val="20"/>
              </w:rPr>
              <w:t>Евгеновка ауылы (037)</w:t>
            </w:r>
          </w:p>
          <w:p>
            <w:pPr>
              <w:spacing w:after="20"/>
              <w:ind w:left="20"/>
              <w:jc w:val="both"/>
            </w:pPr>
            <w:r>
              <w:rPr>
                <w:rFonts w:ascii="Times New Roman"/>
                <w:b w:val="false"/>
                <w:i w:val="false"/>
                <w:color w:val="000000"/>
                <w:sz w:val="20"/>
              </w:rPr>
              <w:t>
</w:t>
            </w:r>
            <w:r>
              <w:rPr>
                <w:rFonts w:ascii="Times New Roman"/>
                <w:b w:val="false"/>
                <w:i w:val="false"/>
                <w:color w:val="000000"/>
                <w:sz w:val="20"/>
              </w:rPr>
              <w:t>Павловка ауылы (051)</w:t>
            </w:r>
          </w:p>
          <w:p>
            <w:pPr>
              <w:spacing w:after="20"/>
              <w:ind w:left="20"/>
              <w:jc w:val="both"/>
            </w:pPr>
            <w:r>
              <w:rPr>
                <w:rFonts w:ascii="Times New Roman"/>
                <w:b w:val="false"/>
                <w:i w:val="false"/>
                <w:color w:val="000000"/>
                <w:sz w:val="20"/>
              </w:rPr>
              <w:t>
</w:t>
            </w:r>
            <w:r>
              <w:rPr>
                <w:rFonts w:ascii="Times New Roman"/>
                <w:b w:val="false"/>
                <w:i w:val="false"/>
                <w:color w:val="000000"/>
                <w:sz w:val="20"/>
              </w:rPr>
              <w:t>Мақсұт ауылы (055)</w:t>
            </w:r>
          </w:p>
          <w:p>
            <w:pPr>
              <w:spacing w:after="20"/>
              <w:ind w:left="20"/>
              <w:jc w:val="both"/>
            </w:pPr>
            <w:r>
              <w:rPr>
                <w:rFonts w:ascii="Times New Roman"/>
                <w:b w:val="false"/>
                <w:i w:val="false"/>
                <w:color w:val="000000"/>
                <w:sz w:val="20"/>
              </w:rPr>
              <w:t>
</w:t>
            </w:r>
            <w:r>
              <w:rPr>
                <w:rFonts w:ascii="Times New Roman"/>
                <w:b w:val="false"/>
                <w:i w:val="false"/>
                <w:color w:val="000000"/>
                <w:sz w:val="20"/>
              </w:rPr>
              <w:t>Смайловка ауылы (053)</w:t>
            </w:r>
          </w:p>
          <w:p>
            <w:pPr>
              <w:spacing w:after="20"/>
              <w:ind w:left="20"/>
              <w:jc w:val="both"/>
            </w:pPr>
            <w:r>
              <w:rPr>
                <w:rFonts w:ascii="Times New Roman"/>
                <w:b w:val="false"/>
                <w:i w:val="false"/>
                <w:color w:val="000000"/>
                <w:sz w:val="20"/>
              </w:rPr>
              <w:t>
</w:t>
            </w:r>
            <w:r>
              <w:rPr>
                <w:rFonts w:ascii="Times New Roman"/>
                <w:b w:val="false"/>
                <w:i w:val="false"/>
                <w:color w:val="000000"/>
                <w:sz w:val="20"/>
              </w:rPr>
              <w:t>Қайындыкөл ауылы (048)</w:t>
            </w:r>
          </w:p>
          <w:p>
            <w:pPr>
              <w:spacing w:after="20"/>
              <w:ind w:left="20"/>
              <w:jc w:val="both"/>
            </w:pPr>
            <w:r>
              <w:rPr>
                <w:rFonts w:ascii="Times New Roman"/>
                <w:b w:val="false"/>
                <w:i w:val="false"/>
                <w:color w:val="000000"/>
                <w:sz w:val="20"/>
              </w:rPr>
              <w:t>
Увальное ауылы (033)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