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3220" w14:textId="6af3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2017 жылғы 17 наурыздағы "Ақсу қаласы бойынша тұрғын үй көмегін көрсетудің мөлшері мен тәртібін айқындау туралы" № 87/11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2023 жылғы 12 сәуірдегі № 16/3 шешімі. Павлодар облысының Әділет департаментінде 2023 жылғы 14 сәуірде № 7322 болып тіркелді. Күші жойылды - Павлодар облысы Ақсу қалалық мәслихатының 2024 жылғы 28 наурыздағы № 119/18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28.03.2024 </w:t>
      </w:r>
      <w:r>
        <w:rPr>
          <w:rFonts w:ascii="Times New Roman"/>
          <w:b w:val="false"/>
          <w:i w:val="false"/>
          <w:color w:val="ff0000"/>
          <w:sz w:val="28"/>
        </w:rPr>
        <w:t>№ 119/18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Ақсу қалалық мәслихаты ШЕШТІ:</w:t>
      </w:r>
    </w:p>
    <w:bookmarkEnd w:id="0"/>
    <w:p>
      <w:pPr>
        <w:spacing w:after="0"/>
        <w:ind w:left="0"/>
        <w:jc w:val="both"/>
      </w:pPr>
      <w:r>
        <w:rPr>
          <w:rFonts w:ascii="Times New Roman"/>
          <w:b w:val="false"/>
          <w:i w:val="false"/>
          <w:color w:val="000000"/>
          <w:sz w:val="28"/>
        </w:rPr>
        <w:t>
      1. Ақсу қалалық мәслихатының "Ақсу қаласы бойынша тұрғын үй көмегін көрсетудің мөлшері мен тәртібін айқындау туралы" 2017 жылғы 17 наурыздағы № 87/11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актілерді мемлекеттік тіркеу тізілімінде № 5458 болып тіркелген) келесі өзгерістер енгізілсін:</w:t>
      </w:r>
    </w:p>
    <w:bookmarkStart w:name="z2" w:id="1"/>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кіріспе</w:t>
      </w:r>
      <w:r>
        <w:rPr>
          <w:rFonts w:ascii="Times New Roman"/>
          <w:b w:val="false"/>
          <w:i w:val="false"/>
          <w:color w:val="000000"/>
          <w:sz w:val="28"/>
        </w:rPr>
        <w:t> бөлігі жаңа редакцияда жазылсын:</w:t>
      </w:r>
    </w:p>
    <w:bookmarkEnd w:id="1"/>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 2314 қаулысына сәйкес, Ақсу қалалық мәслихаты ШЕШТІ:";</w:t>
      </w:r>
    </w:p>
    <w:bookmarkStart w:name="z3"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қосымшасы</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2023 жылғы 12 сәуірдегі</w:t>
            </w:r>
            <w:r>
              <w:br/>
            </w:r>
            <w:r>
              <w:rPr>
                <w:rFonts w:ascii="Times New Roman"/>
                <w:b w:val="false"/>
                <w:i w:val="false"/>
                <w:color w:val="000000"/>
                <w:sz w:val="20"/>
              </w:rPr>
              <w:t>№ 16/3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2017 жылғы 17 наурыздағы</w:t>
            </w:r>
            <w:r>
              <w:br/>
            </w:r>
            <w:r>
              <w:rPr>
                <w:rFonts w:ascii="Times New Roman"/>
                <w:b w:val="false"/>
                <w:i w:val="false"/>
                <w:color w:val="000000"/>
                <w:sz w:val="20"/>
              </w:rPr>
              <w:t>№ 87/11 қосымша</w:t>
            </w:r>
          </w:p>
        </w:tc>
      </w:tr>
    </w:tbl>
    <w:bookmarkStart w:name="z6" w:id="4"/>
    <w:p>
      <w:pPr>
        <w:spacing w:after="0"/>
        <w:ind w:left="0"/>
        <w:jc w:val="left"/>
      </w:pPr>
      <w:r>
        <w:rPr>
          <w:rFonts w:ascii="Times New Roman"/>
          <w:b/>
          <w:i w:val="false"/>
          <w:color w:val="000000"/>
        </w:rPr>
        <w:t xml:space="preserve"> Ақсу қаласы бойынша тұрғын үй көмегін көрсетудің мөлшері мен тәртібі</w:t>
      </w:r>
    </w:p>
    <w:bookmarkEnd w:id="4"/>
    <w:p>
      <w:pPr>
        <w:spacing w:after="0"/>
        <w:ind w:left="0"/>
        <w:jc w:val="both"/>
      </w:pPr>
      <w:r>
        <w:rPr>
          <w:rFonts w:ascii="Times New Roman"/>
          <w:b w:val="false"/>
          <w:i w:val="false"/>
          <w:color w:val="000000"/>
          <w:sz w:val="28"/>
        </w:rPr>
        <w:t>
      1. Тұрғын үй көмегі жергілікті бюджет қаражаты есебінен Ақсу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2. Тұрғын үй көмегін тағайындауды "Ақсу қаласының жұмыспен қамту және әлеуметтік бағдарламалар бөлімі" мемлекеттік мекемесімен (бұдан әрі – уәкілетті орган) жүзеге асыралады.</w:t>
      </w:r>
    </w:p>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денгейі мен аз қамтылған отбасының (азаматтардың) осы мақсаттарға жұмсайтын шығыстарының арасындағы жергілікті өкілді орган белгілеген айырма ретінде айқындалады.</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жүгінеді.</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 құжаттардың толық топтамасын қабылдаған күннен бастап сегіз жұмыс күнін құрайды.</w:t>
      </w:r>
    </w:p>
    <w:p>
      <w:pPr>
        <w:spacing w:after="0"/>
        <w:ind w:left="0"/>
        <w:jc w:val="both"/>
      </w:pPr>
      <w:r>
        <w:rPr>
          <w:rFonts w:ascii="Times New Roman"/>
          <w:b w:val="false"/>
          <w:i w:val="false"/>
          <w:color w:val="000000"/>
          <w:sz w:val="28"/>
        </w:rPr>
        <w:t>
      7. Тұрғын үй көмегі аз қамтылған отбасыларға (азаматарға)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қарадаты есебінен көрсетіледі.</w:t>
      </w:r>
    </w:p>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турғын үй көмегін алушылардың немесе қызметтерді жеткізушілердің ағымдағы шоттарына екінші денгейдегі банктер арқылы аудару жолымен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