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ecba" w14:textId="df4e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елді-мекендеріне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Павлодар облысы Ертіс ауданы әкімдігінің 2023 жылғы 22 маусымдағы № 136/5 қаулысы. Павлодар облысының Әділет департаментінде 2023 жылғы 23 маусымда № 7358-14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 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31 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Ертіс ауданының елді-мекендеріне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2. "Ертіс ауданының экономиканың нақты секторы бөлімі" коммуналдық мемлекеттік мекемесі Қазақстан Республикасының заңнамасында белгіленген тәртіппен мерзімді баспасөз басылымдарында, интернет-ресурста ресми жариялауды және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Т.А.Дұғаловқа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2023 жылғы 22 маусымдағы</w:t>
            </w:r>
            <w:r>
              <w:br/>
            </w:r>
            <w:r>
              <w:rPr>
                <w:rFonts w:ascii="Times New Roman"/>
                <w:b w:val="false"/>
                <w:i w:val="false"/>
                <w:color w:val="000000"/>
                <w:sz w:val="20"/>
              </w:rPr>
              <w:t>№ 136/5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елді-мекендеріне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1-тарау. Жалпы ережелер</w:t>
      </w:r>
    </w:p>
    <w:p>
      <w:pPr>
        <w:spacing w:after="0"/>
        <w:ind w:left="0"/>
        <w:jc w:val="both"/>
      </w:pPr>
      <w:r>
        <w:rPr>
          <w:rFonts w:ascii="Times New Roman"/>
          <w:b w:val="false"/>
          <w:i w:val="false"/>
          <w:color w:val="000000"/>
          <w:sz w:val="28"/>
        </w:rPr>
        <w:t xml:space="preserve">
      1. Осы Ертіс ауданының елді-мекендеріне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Ертіс ауданының елді -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архитектуралық стиль-бұл құрылыста қолданылатын, аумақты дамытудың белгілі бір аймағына тән бірыңғай белгілердің жиынтығы. Негізгі параметрлер-сыртқы түрі, архитектуралық стилі, түс схемасы, қабаттылық, әрлеу материалдары;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p>
      <w:pPr>
        <w:spacing w:after="0"/>
        <w:ind w:left="0"/>
        <w:jc w:val="both"/>
      </w:pPr>
      <w:r>
        <w:rPr>
          <w:rFonts w:ascii="Times New Roman"/>
          <w:b w:val="false"/>
          <w:i w:val="false"/>
          <w:color w:val="000000"/>
          <w:sz w:val="28"/>
        </w:rPr>
        <w:t>
      3. "Ертіс ауданының экономиканың нақты секторы бөлімі" коммуналдық мемлекеттік мекемесі (бұдан әрі - Бөлім) ауданға немесе оның бір бөлігіне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Бөлім Қағидалардың 3-тармағында көрсетілген көппәтерлі тұрғын-үйлердің тізбесін айқындағаннан кейін Ертіс ауданының елді -мекендеріне бірыңғай сәулеттік бейнені әзірлеуді және бекітуді қамтамасыз етеді.</w:t>
      </w:r>
    </w:p>
    <w:p>
      <w:pPr>
        <w:spacing w:after="0"/>
        <w:ind w:left="0"/>
        <w:jc w:val="both"/>
      </w:pPr>
      <w:r>
        <w:rPr>
          <w:rFonts w:ascii="Times New Roman"/>
          <w:b w:val="false"/>
          <w:i w:val="false"/>
          <w:color w:val="000000"/>
          <w:sz w:val="28"/>
        </w:rPr>
        <w:t>
      5. Бөлім келесі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меншік иелерін (олар болған жағдайда) жоспарланатын жұмыстар және оларды жүргізудің болжамды мерзімдері туралы жергілікті бұқаралық ақпарат құралдарында жариялау жолымен хабардар ету;</w:t>
      </w:r>
    </w:p>
    <w:p>
      <w:pPr>
        <w:spacing w:after="0"/>
        <w:ind w:left="0"/>
        <w:jc w:val="both"/>
      </w:pPr>
      <w:r>
        <w:rPr>
          <w:rFonts w:ascii="Times New Roman"/>
          <w:b w:val="false"/>
          <w:i w:val="false"/>
          <w:color w:val="000000"/>
          <w:sz w:val="28"/>
        </w:rPr>
        <w:t>
      3) жөндеу жүзеге асырылатын жобалау және мердігерлік ұйымдардың қатысуымен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меншік иелерінің жиналысын (олар болған кезде) ұйымдастыру және өткізу.</w:t>
      </w:r>
    </w:p>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бюджеттік бағдарламаның әкімшісі құрылыс нормаларының талаптарына сәйкес бірыңғай сәулеттік келбет беру үшін жұмыстардың құрамы мен көлемін, қасбетті және (немесе) шатырды жөндеу (ағымдағы немесе күрделі) типін айқындау үшін әрбір көппәтерлі тұрғын үйдің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Ағымдағы жөндеудің сметалық құны бекітілгеннен сон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Бірыңғай сәулеттік көрініс беруге бағытталған көппәтерлі тұрғын үйлердің қасбеттерін, шатырларын ағымдағы немесе күрделі жөндеу бойынша жұмыстарды қабылдауды бөлім техникалық қадағалауды жүзеге асыратын тұлғаларды тарта отырып жүзеге асырады.</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val="false"/>
          <w:i w:val="false"/>
          <w:color w:val="000000"/>
          <w:sz w:val="28"/>
        </w:rPr>
        <w:t>
      14. Ертіс ауданының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