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8029" w14:textId="fa98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10 қарашадағы № 35-10-8 шешімі. Павлодар облысының Әділет департаментінде 2023 жылғы 17 қарашада № 7414-14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 тармағының</w:t>
      </w:r>
      <w:r>
        <w:rPr>
          <w:rFonts w:ascii="Times New Roman"/>
          <w:b w:val="false"/>
          <w:i w:val="false"/>
          <w:color w:val="000000"/>
          <w:sz w:val="28"/>
        </w:rPr>
        <w:t xml:space="preserve"> 4-тармақшасына,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мерекелік күндер (бұдан әрі – атаулы күндер) – Қазақстан Республикасының кәсіптік және өзге де мерекелері; </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түлғалардың (отбасылардың) материалдық жағдайына зерттеп-қарау жүргізу үшін Ертіс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25 қазан – Қазақстан Республикасының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3"/>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жоғары оқу орындарының оқуын аяқтау мерзіміне дейін, бұрын әлеуметтік көмек алған студенттерге;</w:t>
      </w:r>
    </w:p>
    <w:p>
      <w:pPr>
        <w:spacing w:after="0"/>
        <w:ind w:left="0"/>
        <w:jc w:val="both"/>
      </w:pPr>
      <w:r>
        <w:rPr>
          <w:rFonts w:ascii="Times New Roman"/>
          <w:b w:val="false"/>
          <w:i w:val="false"/>
          <w:color w:val="000000"/>
          <w:sz w:val="28"/>
        </w:rPr>
        <w:t>
      11) пешпен жылытылатын жеке тұрғын үй қорында тұратын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12) пешпен жылытылатын жеке тұрғын үй қорында тұратын мүгедектігі бар бірінші, екінші, үшінші санаттағы адамдарға, он сегіз жасқа дейінгі мүгедектігі бар балаларды тәрбиелеп отырған отбасыларға, көп балалы отбасыларға, өтініш берген мерзімде ең төмен күнкөріс деңгейіне еселік қатынаста белгіленген шектен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13) бас бостандығынан айыру орындарынан босатылған, пробация қызметінің есебіндегі азаматтарға;</w:t>
      </w:r>
    </w:p>
    <w:p>
      <w:pPr>
        <w:spacing w:after="0"/>
        <w:ind w:left="0"/>
        <w:jc w:val="both"/>
      </w:pPr>
      <w:r>
        <w:rPr>
          <w:rFonts w:ascii="Times New Roman"/>
          <w:b w:val="false"/>
          <w:i w:val="false"/>
          <w:color w:val="000000"/>
          <w:sz w:val="28"/>
        </w:rPr>
        <w:t>
      14) дүлей апаттың немесе өрттің салдарынан азаматқа (отбасына) не оның мүлкіне зиян келуі не әлеуметтік маңызы бар аурулардың болуы.</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табыс есебінсіз көмек көрсетеді:</w:t>
      </w:r>
    </w:p>
    <w:bookmarkEnd w:id="14"/>
    <w:p>
      <w:pPr>
        <w:spacing w:after="0"/>
        <w:ind w:left="0"/>
        <w:jc w:val="both"/>
      </w:pPr>
      <w:r>
        <w:rPr>
          <w:rFonts w:ascii="Times New Roman"/>
          <w:b w:val="false"/>
          <w:i w:val="false"/>
          <w:color w:val="000000"/>
          <w:sz w:val="28"/>
        </w:rPr>
        <w:t>
      1) мереке күндер мен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уәкілетті ұйымның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уәкілетті ұйымның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w:t>
      </w:r>
    </w:p>
    <w:p>
      <w:pPr>
        <w:spacing w:after="0"/>
        <w:ind w:left="0"/>
        <w:jc w:val="both"/>
      </w:pPr>
      <w:r>
        <w:rPr>
          <w:rFonts w:ascii="Times New Roman"/>
          <w:b w:val="false"/>
          <w:i w:val="false"/>
          <w:color w:val="000000"/>
          <w:sz w:val="28"/>
        </w:rPr>
        <w:t>
      7 мамыр – Отан қорғаушы күніне уәкілетті ұйымның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9 мамыр – Жеңіс күніне уәкілетті ұйымның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 6 - баптарында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уәкілетті ұйымның тізімі негізінде: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w:t>
      </w:r>
    </w:p>
    <w:p>
      <w:pPr>
        <w:spacing w:after="0"/>
        <w:ind w:left="0"/>
        <w:jc w:val="both"/>
      </w:pPr>
      <w:r>
        <w:rPr>
          <w:rFonts w:ascii="Times New Roman"/>
          <w:b w:val="false"/>
          <w:i w:val="false"/>
          <w:color w:val="000000"/>
          <w:sz w:val="28"/>
        </w:rPr>
        <w:t xml:space="preserve">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 </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w:t>
      </w:r>
    </w:p>
    <w:p>
      <w:pPr>
        <w:spacing w:after="0"/>
        <w:ind w:left="0"/>
        <w:jc w:val="both"/>
      </w:pPr>
      <w:r>
        <w:rPr>
          <w:rFonts w:ascii="Times New Roman"/>
          <w:b w:val="false"/>
          <w:i w:val="false"/>
          <w:color w:val="000000"/>
          <w:sz w:val="28"/>
        </w:rPr>
        <w:t>
      25 қазан – Қазақстан Республикасының күніне уәкілетті ұйымның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500 (бес жүз) айлық есептік көрсеткіш (бұдан әрі – 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осы фактіні растайтын құжатты қоса бере отырып, өтініш негізінде санаторлық – курорттық емделуге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үшінші абзацының 4) тармақшасында, алтыншы абзацының 6) тармақшасында көрсетілген санаттар үшін;</w:t>
      </w:r>
    </w:p>
    <w:p>
      <w:pPr>
        <w:spacing w:after="0"/>
        <w:ind w:left="0"/>
        <w:jc w:val="both"/>
      </w:pPr>
      <w:r>
        <w:rPr>
          <w:rFonts w:ascii="Times New Roman"/>
          <w:b w:val="false"/>
          <w:i w:val="false"/>
          <w:color w:val="000000"/>
          <w:sz w:val="28"/>
        </w:rPr>
        <w:t xml:space="preserve">
      өтініш негізінде санаторлық-курорттық емделуге заңды өкілдің еріп жүруіне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екінші абзацының 8) тармақшасында көрсетілген санат үшін;</w:t>
      </w:r>
    </w:p>
    <w:p>
      <w:pPr>
        <w:spacing w:after="0"/>
        <w:ind w:left="0"/>
        <w:jc w:val="both"/>
      </w:pPr>
      <w:r>
        <w:rPr>
          <w:rFonts w:ascii="Times New Roman"/>
          <w:b w:val="false"/>
          <w:i w:val="false"/>
          <w:color w:val="000000"/>
          <w:sz w:val="28"/>
        </w:rPr>
        <w:t xml:space="preserve">
      өтініш негізінде санаторлық-курорттық емделуге заңды өкілдің еріп жүруіне 55 (елу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үшінші абзацының 8) тармақшасында көрсетілген санат үшін;</w:t>
      </w:r>
    </w:p>
    <w:p>
      <w:pPr>
        <w:spacing w:after="0"/>
        <w:ind w:left="0"/>
        <w:jc w:val="both"/>
      </w:pPr>
      <w:r>
        <w:rPr>
          <w:rFonts w:ascii="Times New Roman"/>
          <w:b w:val="false"/>
          <w:i w:val="false"/>
          <w:color w:val="000000"/>
          <w:sz w:val="28"/>
        </w:rPr>
        <w:t xml:space="preserve">
      өтініш негізінде 15 (он бес) АЕК мөлшерінде (жылыту маусымы кезеңінде)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жетінші абзацының 3) тармақшасында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екінші абзацының 3) тармақшасында (алты айға жарамды) көрсетілген құжатты қоса бере отырып өтініш негізінде 100 (жүз) АЕК мөлшерінде </w:t>
      </w:r>
      <w:r>
        <w:rPr>
          <w:rFonts w:ascii="Times New Roman"/>
          <w:b w:val="false"/>
          <w:i w:val="false"/>
          <w:color w:val="000000"/>
          <w:sz w:val="28"/>
        </w:rPr>
        <w:t>7-тармақтың</w:t>
      </w:r>
      <w:r>
        <w:rPr>
          <w:rFonts w:ascii="Times New Roman"/>
          <w:b w:val="false"/>
          <w:i w:val="false"/>
          <w:color w:val="000000"/>
          <w:sz w:val="28"/>
        </w:rPr>
        <w:t xml:space="preserve"> 14) тармақшасында (меншігінде бір тұрғын үйі (пәтер, үй) бар азаматтарға (отбасына) қоспағанда),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қатерлі ісіктен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адамның иммунитет тапшылығы вирусы (АИВ) тудыратын аурудан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дәнекер тіннің жүйелі зақымдануынан, атап айтқанда "жүйелі қызыл жегі" ауруынан зардап шегетін тұлғаларға 20 (жиырма)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"1 типті қант диабеті, 2 типті қант диабеті, атап айтқанда инсулинді қажет ететін түрі"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қоса бере отырып, өтініш негізінде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алтыншы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қоса бере отырып, (гемодиализ емшарасын алушыларға)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екінші, үшінші абзацтарының 8) тармақшасында көрсетілген санаттар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қоса бере отырып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төртінші абзацының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3 (үш) АЕК мөлшерінде, </w:t>
      </w:r>
      <w:r>
        <w:rPr>
          <w:rFonts w:ascii="Times New Roman"/>
          <w:b w:val="false"/>
          <w:i w:val="false"/>
          <w:color w:val="000000"/>
          <w:sz w:val="28"/>
        </w:rPr>
        <w:t>7-тармақтың</w:t>
      </w:r>
      <w:r>
        <w:rPr>
          <w:rFonts w:ascii="Times New Roman"/>
          <w:b w:val="false"/>
          <w:i w:val="false"/>
          <w:color w:val="000000"/>
          <w:sz w:val="28"/>
        </w:rPr>
        <w:t xml:space="preserve"> үшінші, төртінші, бесінші абзацтарының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абзацының 3) тармақшасында көрсетілген құжатты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иммунитет тапшылығы вирусы (АИВ) тудыратын аурудан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амбулаторлық емдеудегі туберкулезбен зардап шегетін тұлғаларға 15 (он бес) АЕК мөлшерінде.</w:t>
      </w:r>
    </w:p>
    <w:bookmarkStart w:name="z17" w:id="15"/>
    <w:p>
      <w:pPr>
        <w:spacing w:after="0"/>
        <w:ind w:left="0"/>
        <w:jc w:val="both"/>
      </w:pPr>
      <w:r>
        <w:rPr>
          <w:rFonts w:ascii="Times New Roman"/>
          <w:b w:val="false"/>
          <w:i w:val="false"/>
          <w:color w:val="000000"/>
          <w:sz w:val="28"/>
        </w:rPr>
        <w:t>
      9. Әлеуметтік көмек көрсету жөніндегі уәкілетті орган жергілікті өкілді органдар ең төмен күнкөріс деңгейіне еселік қатынаста белгілеген шектен аспайтын жан басына шаққандағы орташа табысы болған жағдайда көмек көрсетеді:</w:t>
      </w:r>
    </w:p>
    <w:bookmarkEnd w:id="15"/>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төртінші абзацының 3) тармақшасында көрсетілген құжатты қоса бере отырып, өтініш негізінде 10 (он) АЕК мөлшерінде қатты отын сатып алуға (жылыту маусымы кезеңінде)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тармақшасында көрсетілген санат үшін.</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облыс ЖАО-мен келісу бойынша бірыңғай мөлшерде белгілейді.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12. Әлеуметтік көмек көрсету тәртібі, әлеуметтік көмек көрсетуден бас тарту, шығыстарды қаржыландыру, көрсетілетін әлеуметтік көмекті тоқтату және қайтару үшін негіздер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-тармақтарына сәйкес айкындалған.</w:t>
      </w:r>
    </w:p>
    <w:bookmarkEnd w:id="19"/>
    <w:bookmarkStart w:name="z22" w:id="20"/>
    <w:p>
      <w:pPr>
        <w:spacing w:after="0"/>
        <w:ind w:left="0"/>
        <w:jc w:val="both"/>
      </w:pPr>
      <w:r>
        <w:rPr>
          <w:rFonts w:ascii="Times New Roman"/>
          <w:b w:val="false"/>
          <w:i w:val="false"/>
          <w:color w:val="000000"/>
          <w:sz w:val="28"/>
        </w:rPr>
        <w:t>
      13.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жүргiзедi.</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қарашадағы № 35-10-8</w:t>
            </w:r>
            <w:r>
              <w:br/>
            </w:r>
            <w:r>
              <w:rPr>
                <w:rFonts w:ascii="Times New Roman"/>
                <w:b w:val="false"/>
                <w:i w:val="false"/>
                <w:color w:val="000000"/>
                <w:sz w:val="20"/>
              </w:rPr>
              <w:t>шешіміне 2 – қосымша</w:t>
            </w:r>
          </w:p>
        </w:tc>
      </w:tr>
    </w:tbl>
    <w:p>
      <w:pPr>
        <w:spacing w:after="0"/>
        <w:ind w:left="0"/>
        <w:jc w:val="left"/>
      </w:pPr>
      <w:r>
        <w:rPr>
          <w:rFonts w:ascii="Times New Roman"/>
          <w:b/>
          <w:i w:val="false"/>
          <w:color w:val="000000"/>
        </w:rPr>
        <w:t xml:space="preserve"> Ертіс аудандық мәслихатының күші жойылған кейбір шешімдерінің тізбесі</w:t>
      </w:r>
    </w:p>
    <w:bookmarkStart w:name="z24" w:id="21"/>
    <w:p>
      <w:pPr>
        <w:spacing w:after="0"/>
        <w:ind w:left="0"/>
        <w:jc w:val="both"/>
      </w:pPr>
      <w:r>
        <w:rPr>
          <w:rFonts w:ascii="Times New Roman"/>
          <w:b w:val="false"/>
          <w:i w:val="false"/>
          <w:color w:val="000000"/>
          <w:sz w:val="28"/>
        </w:rPr>
        <w:t xml:space="preserve">
      1.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w:t>
      </w:r>
      <w:r>
        <w:rPr>
          <w:rFonts w:ascii="Times New Roman"/>
          <w:b w:val="false"/>
          <w:i w:val="false"/>
          <w:color w:val="000000"/>
          <w:sz w:val="28"/>
        </w:rPr>
        <w:t xml:space="preserve">245-58-6 </w:t>
      </w:r>
      <w:r>
        <w:rPr>
          <w:rFonts w:ascii="Times New Roman"/>
          <w:b w:val="false"/>
          <w:i w:val="false"/>
          <w:color w:val="000000"/>
          <w:sz w:val="28"/>
        </w:rPr>
        <w:t xml:space="preserve"> шешімі (Нормативтік құқықтық актілерді мемлекеттік тіркеу тізілімінде № 6994 болып тіркелген).</w:t>
      </w:r>
    </w:p>
    <w:bookmarkEnd w:id="21"/>
    <w:bookmarkStart w:name="z25" w:id="22"/>
    <w:p>
      <w:pPr>
        <w:spacing w:after="0"/>
        <w:ind w:left="0"/>
        <w:jc w:val="both"/>
      </w:pPr>
      <w:r>
        <w:rPr>
          <w:rFonts w:ascii="Times New Roman"/>
          <w:b w:val="false"/>
          <w:i w:val="false"/>
          <w:color w:val="000000"/>
          <w:sz w:val="28"/>
        </w:rPr>
        <w:t xml:space="preserve">
      2. Ертіс аудандық мәслихатының 2021 жылғы 5 мамырдағы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мен толықтырулар енгізу туралы" № </w:t>
      </w:r>
      <w:r>
        <w:rPr>
          <w:rFonts w:ascii="Times New Roman"/>
          <w:b w:val="false"/>
          <w:i w:val="false"/>
          <w:color w:val="000000"/>
          <w:sz w:val="28"/>
        </w:rPr>
        <w:t>28-5-7</w:t>
      </w:r>
      <w:r>
        <w:rPr>
          <w:rFonts w:ascii="Times New Roman"/>
          <w:b w:val="false"/>
          <w:i w:val="false"/>
          <w:color w:val="000000"/>
          <w:sz w:val="28"/>
        </w:rPr>
        <w:t xml:space="preserve"> шешімі (Нормативтік құқықтық актілерді мемлекеттік тіркеу тізілімінде № 7301 болып тіркелген).</w:t>
      </w:r>
    </w:p>
    <w:bookmarkEnd w:id="22"/>
    <w:bookmarkStart w:name="z26" w:id="23"/>
    <w:p>
      <w:pPr>
        <w:spacing w:after="0"/>
        <w:ind w:left="0"/>
        <w:jc w:val="both"/>
      </w:pPr>
      <w:r>
        <w:rPr>
          <w:rFonts w:ascii="Times New Roman"/>
          <w:b w:val="false"/>
          <w:i w:val="false"/>
          <w:color w:val="000000"/>
          <w:sz w:val="28"/>
        </w:rPr>
        <w:t xml:space="preserve">
      3. Ертіс аудандық мәслихатының 2022 жылғы 26 мамырдағы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71-18-7</w:t>
      </w:r>
      <w:r>
        <w:rPr>
          <w:rFonts w:ascii="Times New Roman"/>
          <w:b w:val="false"/>
          <w:i w:val="false"/>
          <w:color w:val="000000"/>
          <w:sz w:val="28"/>
        </w:rPr>
        <w:t xml:space="preserve"> шешімі (Нормативтік құқықтық актілерді мемлекеттік тіркеу тізілімінде № 28290 болып тіркелген).</w:t>
      </w:r>
    </w:p>
    <w:bookmarkEnd w:id="23"/>
    <w:bookmarkStart w:name="z27" w:id="24"/>
    <w:p>
      <w:pPr>
        <w:spacing w:after="0"/>
        <w:ind w:left="0"/>
        <w:jc w:val="both"/>
      </w:pPr>
      <w:r>
        <w:rPr>
          <w:rFonts w:ascii="Times New Roman"/>
          <w:b w:val="false"/>
          <w:i w:val="false"/>
          <w:color w:val="000000"/>
          <w:sz w:val="28"/>
        </w:rPr>
        <w:t xml:space="preserve">
      4. Ертіс аудандық мәслихатының 2022 жылғы 23 қарашадағы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98-24-7</w:t>
      </w:r>
      <w:r>
        <w:rPr>
          <w:rFonts w:ascii="Times New Roman"/>
          <w:b w:val="false"/>
          <w:i w:val="false"/>
          <w:color w:val="000000"/>
          <w:sz w:val="28"/>
        </w:rPr>
        <w:t xml:space="preserve"> шешімі (Нормативтік құқықтық актілерді мемлекеттік тіркеу тізілімінде № 30784 болып тіркелген).</w:t>
      </w:r>
    </w:p>
    <w:bookmarkEnd w:id="24"/>
    <w:bookmarkStart w:name="z28" w:id="25"/>
    <w:p>
      <w:pPr>
        <w:spacing w:after="0"/>
        <w:ind w:left="0"/>
        <w:jc w:val="both"/>
      </w:pPr>
      <w:r>
        <w:rPr>
          <w:rFonts w:ascii="Times New Roman"/>
          <w:b w:val="false"/>
          <w:i w:val="false"/>
          <w:color w:val="000000"/>
          <w:sz w:val="28"/>
        </w:rPr>
        <w:t xml:space="preserve">
      5. Ертіс аудандық мәслихатының 2023 жылғы 21 сәуірдегі "Ертіс аудандық мәслихатының 2020 жылғы 19 қазандағы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245-58-6 шешіміне өзгерістер енгізу туралы" № </w:t>
      </w:r>
      <w:r>
        <w:rPr>
          <w:rFonts w:ascii="Times New Roman"/>
          <w:b w:val="false"/>
          <w:i w:val="false"/>
          <w:color w:val="000000"/>
          <w:sz w:val="28"/>
        </w:rPr>
        <w:t>6-2-8</w:t>
      </w:r>
      <w:r>
        <w:rPr>
          <w:rFonts w:ascii="Times New Roman"/>
          <w:b w:val="false"/>
          <w:i w:val="false"/>
          <w:color w:val="000000"/>
          <w:sz w:val="28"/>
        </w:rPr>
        <w:t xml:space="preserve"> шешімі (Нормативтік құқықтық актілерді мемлекеттік тіркеу тізілімінде № 7329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